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DB99" w14:textId="7F60CEFA" w:rsidR="00CF0B4F" w:rsidRDefault="00CF0B4F" w:rsidP="00411BA9">
      <w:pPr>
        <w:rPr>
          <w:rFonts w:ascii="Times New Roman" w:hAnsi="Times New Roman"/>
          <w:lang w:val="ru-RU"/>
        </w:rPr>
      </w:pPr>
      <w:bookmarkStart w:id="0" w:name="1"/>
    </w:p>
    <w:p w14:paraId="3FF15664" w14:textId="7A45960F" w:rsidR="00411BA9" w:rsidRDefault="00411BA9" w:rsidP="00411BA9">
      <w:pPr>
        <w:rPr>
          <w:rFonts w:ascii="Times New Roman" w:hAnsi="Times New Roman"/>
          <w:lang w:val="ru-RU"/>
        </w:rPr>
      </w:pPr>
    </w:p>
    <w:p w14:paraId="5A9AC3B8" w14:textId="7E5356DC" w:rsidR="00411BA9" w:rsidRDefault="00411BA9" w:rsidP="00411BA9">
      <w:pPr>
        <w:rPr>
          <w:rFonts w:ascii="Times New Roman" w:hAnsi="Times New Roman"/>
          <w:lang w:val="ru-RU"/>
        </w:rPr>
      </w:pPr>
    </w:p>
    <w:p w14:paraId="5E384123" w14:textId="2F27C870" w:rsidR="00411BA9" w:rsidRDefault="00411BA9" w:rsidP="00411BA9">
      <w:pPr>
        <w:rPr>
          <w:rFonts w:ascii="Times New Roman" w:hAnsi="Times New Roman"/>
          <w:lang w:val="ru-RU"/>
        </w:rPr>
      </w:pPr>
    </w:p>
    <w:p w14:paraId="244139AB" w14:textId="754E2BCF" w:rsidR="00411BA9" w:rsidRDefault="00411BA9" w:rsidP="00411BA9">
      <w:pPr>
        <w:rPr>
          <w:rFonts w:ascii="Times New Roman" w:hAnsi="Times New Roman"/>
          <w:lang w:val="ru-RU"/>
        </w:rPr>
      </w:pPr>
    </w:p>
    <w:p w14:paraId="52F3AA78" w14:textId="68DFAA9D" w:rsidR="00411BA9" w:rsidRDefault="00411BA9" w:rsidP="00411BA9">
      <w:pPr>
        <w:rPr>
          <w:rFonts w:ascii="Times New Roman" w:hAnsi="Times New Roman"/>
          <w:lang w:val="ru-RU"/>
        </w:rPr>
      </w:pPr>
    </w:p>
    <w:p w14:paraId="67A12DE3" w14:textId="2D6A4A0A" w:rsidR="00411BA9" w:rsidRDefault="00411BA9" w:rsidP="00411BA9">
      <w:pPr>
        <w:rPr>
          <w:rFonts w:ascii="Times New Roman" w:hAnsi="Times New Roman"/>
          <w:lang w:val="ru-RU"/>
        </w:rPr>
      </w:pPr>
    </w:p>
    <w:p w14:paraId="61A71CAD" w14:textId="6303F7C8" w:rsidR="00411BA9" w:rsidRDefault="00411BA9" w:rsidP="00411BA9">
      <w:pPr>
        <w:rPr>
          <w:rFonts w:ascii="Times New Roman" w:hAnsi="Times New Roman"/>
          <w:lang w:val="ru-RU"/>
        </w:rPr>
      </w:pPr>
    </w:p>
    <w:p w14:paraId="2A4592D1" w14:textId="4A1E29A0" w:rsidR="00411BA9" w:rsidRDefault="00411BA9" w:rsidP="00411BA9">
      <w:pPr>
        <w:rPr>
          <w:rFonts w:ascii="Times New Roman" w:hAnsi="Times New Roman"/>
          <w:lang w:val="ru-RU"/>
        </w:rPr>
      </w:pPr>
    </w:p>
    <w:p w14:paraId="022FC6D4" w14:textId="7DEB7579" w:rsidR="00411BA9" w:rsidRDefault="00411BA9" w:rsidP="00411BA9">
      <w:pPr>
        <w:rPr>
          <w:rFonts w:ascii="Times New Roman" w:hAnsi="Times New Roman"/>
          <w:lang w:val="ru-RU"/>
        </w:rPr>
      </w:pPr>
    </w:p>
    <w:p w14:paraId="4D06A795" w14:textId="1357DD04" w:rsidR="00411BA9" w:rsidRDefault="00411BA9" w:rsidP="00411BA9">
      <w:pPr>
        <w:rPr>
          <w:rFonts w:ascii="Times New Roman" w:hAnsi="Times New Roman"/>
          <w:lang w:val="ru-RU"/>
        </w:rPr>
      </w:pPr>
    </w:p>
    <w:p w14:paraId="2CC6ACC9" w14:textId="77777777" w:rsidR="00411BA9" w:rsidRPr="00BB7D5C" w:rsidRDefault="00411BA9" w:rsidP="00411BA9">
      <w:pPr>
        <w:rPr>
          <w:rFonts w:ascii="Times New Roman" w:hAnsi="Times New Roman"/>
          <w:lang w:val="ru-RU"/>
        </w:rPr>
      </w:pPr>
    </w:p>
    <w:p w14:paraId="66306C5F" w14:textId="77777777" w:rsidR="00CF0B4F" w:rsidRPr="00BB7D5C" w:rsidRDefault="00CF0B4F" w:rsidP="00BB7D5C">
      <w:pPr>
        <w:ind w:left="851" w:hanging="567"/>
        <w:rPr>
          <w:rFonts w:ascii="Times New Roman" w:hAnsi="Times New Roman"/>
          <w:lang w:val="ru-RU"/>
        </w:rPr>
      </w:pPr>
    </w:p>
    <w:p w14:paraId="6ABA7903" w14:textId="77777777" w:rsidR="00CF0B4F" w:rsidRPr="00BB7D5C" w:rsidRDefault="00CF0B4F" w:rsidP="00BB7D5C">
      <w:pPr>
        <w:ind w:left="851" w:hanging="567"/>
        <w:rPr>
          <w:rFonts w:ascii="Times New Roman" w:hAnsi="Times New Roman"/>
          <w:lang w:val="ru-RU"/>
        </w:rPr>
      </w:pPr>
    </w:p>
    <w:p w14:paraId="0EC155A3" w14:textId="740CBDA8" w:rsidR="00AB6BA6" w:rsidRDefault="00E01EE5" w:rsidP="00BB7D5C">
      <w:pPr>
        <w:pStyle w:val="a3"/>
        <w:ind w:left="851" w:hanging="567"/>
        <w:outlineLvl w:val="9"/>
        <w:rPr>
          <w:rFonts w:ascii="Times New Roman" w:hAnsi="Times New Roman" w:cs="Times New Roman"/>
          <w:lang w:val="ru-RU"/>
        </w:rPr>
      </w:pPr>
      <w:r>
        <w:rPr>
          <w:rFonts w:ascii="Times New Roman" w:hAnsi="Times New Roman" w:cs="Times New Roman"/>
          <w:lang w:val="en"/>
        </w:rPr>
        <w:t>Anti-Corruption P</w:t>
      </w:r>
      <w:r w:rsidR="00472DE5" w:rsidRPr="00BB7D5C">
        <w:rPr>
          <w:rFonts w:ascii="Times New Roman" w:hAnsi="Times New Roman" w:cs="Times New Roman"/>
          <w:lang w:val="en"/>
        </w:rPr>
        <w:t>olicy</w:t>
      </w:r>
      <w:bookmarkEnd w:id="0"/>
    </w:p>
    <w:p w14:paraId="29FF171F" w14:textId="693F5A3B" w:rsidR="00BB7D5C" w:rsidRPr="00E01EE5" w:rsidRDefault="00472DE5" w:rsidP="00BB7D5C">
      <w:pPr>
        <w:pStyle w:val="a3"/>
        <w:ind w:left="851" w:hanging="567"/>
        <w:outlineLvl w:val="9"/>
        <w:rPr>
          <w:rFonts w:ascii="Times New Roman" w:hAnsi="Times New Roman" w:cs="Times New Roman"/>
        </w:rPr>
      </w:pPr>
      <w:r w:rsidRPr="00AF4C75">
        <w:rPr>
          <w:rFonts w:ascii="Times New Roman" w:hAnsi="Times New Roman" w:cs="Times New Roman"/>
          <w:sz w:val="40"/>
          <w:szCs w:val="40"/>
          <w:lang w:val="en"/>
        </w:rPr>
        <w:t>Revo Charge Rus LLC</w:t>
      </w:r>
    </w:p>
    <w:p w14:paraId="3A26CFFC" w14:textId="77777777" w:rsidR="00AB6BA6" w:rsidRPr="00E01EE5" w:rsidRDefault="00AB6BA6" w:rsidP="00BB7D5C">
      <w:pPr>
        <w:ind w:left="851" w:hanging="567"/>
        <w:jc w:val="center"/>
        <w:rPr>
          <w:rFonts w:ascii="Times New Roman" w:hAnsi="Times New Roman"/>
        </w:rPr>
      </w:pPr>
    </w:p>
    <w:p w14:paraId="7E05DA93" w14:textId="77777777" w:rsidR="00940D8A" w:rsidRPr="00E01EE5" w:rsidRDefault="00940D8A" w:rsidP="00BB7D5C">
      <w:pPr>
        <w:ind w:left="851" w:hanging="567"/>
        <w:jc w:val="center"/>
        <w:rPr>
          <w:rFonts w:ascii="Times New Roman" w:hAnsi="Times New Roman"/>
        </w:rPr>
      </w:pPr>
    </w:p>
    <w:p w14:paraId="419F260C" w14:textId="77777777" w:rsidR="00940D8A" w:rsidRPr="00E01EE5" w:rsidRDefault="00940D8A" w:rsidP="00BB7D5C">
      <w:pPr>
        <w:ind w:left="851" w:hanging="567"/>
        <w:jc w:val="center"/>
        <w:rPr>
          <w:rFonts w:ascii="Times New Roman" w:hAnsi="Times New Roman"/>
        </w:rPr>
      </w:pPr>
    </w:p>
    <w:p w14:paraId="118382E3" w14:textId="77777777" w:rsidR="00506961" w:rsidRPr="00E01EE5" w:rsidRDefault="00506961" w:rsidP="00BB7D5C">
      <w:pPr>
        <w:ind w:left="851" w:hanging="567"/>
        <w:jc w:val="center"/>
        <w:rPr>
          <w:rFonts w:ascii="Times New Roman" w:hAnsi="Times New Roman"/>
        </w:rPr>
      </w:pPr>
    </w:p>
    <w:p w14:paraId="7D4100D9" w14:textId="77777777" w:rsidR="002B48D8" w:rsidRPr="00E01EE5" w:rsidRDefault="002B48D8" w:rsidP="00BB7D5C">
      <w:pPr>
        <w:ind w:left="851" w:hanging="567"/>
        <w:jc w:val="center"/>
        <w:rPr>
          <w:rFonts w:ascii="Times New Roman" w:hAnsi="Times New Roman"/>
        </w:rPr>
      </w:pPr>
    </w:p>
    <w:p w14:paraId="41CA827D" w14:textId="77777777" w:rsidR="002B48D8" w:rsidRPr="00E01EE5" w:rsidRDefault="002B48D8" w:rsidP="00BB7D5C">
      <w:pPr>
        <w:ind w:left="851" w:hanging="567"/>
        <w:jc w:val="center"/>
        <w:rPr>
          <w:rFonts w:ascii="Times New Roman" w:hAnsi="Times New Roman"/>
        </w:rPr>
      </w:pPr>
    </w:p>
    <w:p w14:paraId="10FCC06B" w14:textId="77777777" w:rsidR="00AE2366" w:rsidRPr="00E01EE5" w:rsidRDefault="00AE2366" w:rsidP="00BB7D5C">
      <w:pPr>
        <w:ind w:left="851" w:hanging="567"/>
        <w:jc w:val="center"/>
        <w:rPr>
          <w:rFonts w:ascii="Times New Roman" w:hAnsi="Times New Roman"/>
        </w:rPr>
      </w:pPr>
    </w:p>
    <w:p w14:paraId="4B6E7587" w14:textId="77777777" w:rsidR="00AE2366" w:rsidRPr="00E01EE5" w:rsidRDefault="00AE2366" w:rsidP="00BB7D5C">
      <w:pPr>
        <w:ind w:left="851" w:hanging="567"/>
        <w:jc w:val="center"/>
        <w:rPr>
          <w:rFonts w:ascii="Times New Roman" w:hAnsi="Times New Roman"/>
        </w:rPr>
      </w:pPr>
    </w:p>
    <w:p w14:paraId="679F9FC5" w14:textId="77777777" w:rsidR="00AE2366" w:rsidRPr="00E01EE5" w:rsidRDefault="00AE2366" w:rsidP="00BB7D5C">
      <w:pPr>
        <w:ind w:left="851" w:hanging="567"/>
        <w:jc w:val="center"/>
        <w:rPr>
          <w:rFonts w:ascii="Times New Roman" w:hAnsi="Times New Roman"/>
        </w:rPr>
      </w:pPr>
    </w:p>
    <w:p w14:paraId="71C13FB3" w14:textId="77777777" w:rsidR="00AE2366" w:rsidRPr="00E01EE5" w:rsidRDefault="00AE2366" w:rsidP="00BB7D5C">
      <w:pPr>
        <w:ind w:left="851" w:hanging="567"/>
        <w:jc w:val="center"/>
        <w:rPr>
          <w:rFonts w:ascii="Times New Roman" w:hAnsi="Times New Roman"/>
        </w:rPr>
      </w:pPr>
    </w:p>
    <w:p w14:paraId="1DB5AEE4" w14:textId="77777777" w:rsidR="00AE2366" w:rsidRPr="00E01EE5" w:rsidRDefault="00AE2366" w:rsidP="00BB7D5C">
      <w:pPr>
        <w:ind w:left="851" w:hanging="567"/>
        <w:jc w:val="center"/>
        <w:rPr>
          <w:rFonts w:ascii="Times New Roman" w:hAnsi="Times New Roman"/>
        </w:rPr>
      </w:pPr>
    </w:p>
    <w:p w14:paraId="5E0313DA" w14:textId="77777777" w:rsidR="00AE2366" w:rsidRPr="00E01EE5" w:rsidRDefault="00AE2366" w:rsidP="00BB7D5C">
      <w:pPr>
        <w:ind w:left="851" w:hanging="567"/>
        <w:jc w:val="center"/>
        <w:rPr>
          <w:rFonts w:ascii="Times New Roman" w:hAnsi="Times New Roman"/>
        </w:rPr>
      </w:pPr>
    </w:p>
    <w:p w14:paraId="371D86C9" w14:textId="77777777" w:rsidR="00AE2366" w:rsidRPr="00E01EE5" w:rsidRDefault="00AE2366" w:rsidP="00BB7D5C">
      <w:pPr>
        <w:ind w:left="851" w:hanging="567"/>
        <w:jc w:val="center"/>
        <w:rPr>
          <w:rFonts w:ascii="Times New Roman" w:hAnsi="Times New Roman"/>
        </w:rPr>
      </w:pPr>
    </w:p>
    <w:p w14:paraId="02C898C7" w14:textId="77777777" w:rsidR="00AE2366" w:rsidRPr="00E01EE5" w:rsidRDefault="00AE2366" w:rsidP="00BB7D5C">
      <w:pPr>
        <w:ind w:left="851" w:hanging="567"/>
        <w:jc w:val="center"/>
        <w:rPr>
          <w:rFonts w:ascii="Times New Roman" w:hAnsi="Times New Roman"/>
        </w:rPr>
      </w:pPr>
    </w:p>
    <w:p w14:paraId="6499AFE8" w14:textId="77777777" w:rsidR="00BB7D5C" w:rsidRPr="00E01EE5" w:rsidRDefault="00BB7D5C" w:rsidP="00BB7D5C">
      <w:pPr>
        <w:ind w:left="851" w:hanging="567"/>
        <w:jc w:val="center"/>
        <w:rPr>
          <w:rFonts w:ascii="Times New Roman" w:hAnsi="Times New Roman"/>
        </w:rPr>
      </w:pPr>
    </w:p>
    <w:p w14:paraId="76FE382A" w14:textId="77777777" w:rsidR="00BB7D5C" w:rsidRPr="00E01EE5" w:rsidRDefault="00BB7D5C" w:rsidP="00BB7D5C">
      <w:pPr>
        <w:ind w:left="851" w:hanging="567"/>
        <w:jc w:val="center"/>
        <w:rPr>
          <w:rFonts w:ascii="Times New Roman" w:hAnsi="Times New Roman"/>
        </w:rPr>
      </w:pPr>
    </w:p>
    <w:p w14:paraId="78D78ED4" w14:textId="77777777" w:rsidR="00BB7D5C" w:rsidRPr="00E01EE5" w:rsidRDefault="00BB7D5C" w:rsidP="00BB7D5C">
      <w:pPr>
        <w:ind w:left="851" w:hanging="567"/>
        <w:jc w:val="center"/>
        <w:rPr>
          <w:rFonts w:ascii="Times New Roman" w:hAnsi="Times New Roman"/>
        </w:rPr>
      </w:pPr>
    </w:p>
    <w:p w14:paraId="008F5A66" w14:textId="77777777" w:rsidR="00BB7D5C" w:rsidRPr="00E01EE5" w:rsidRDefault="00BB7D5C" w:rsidP="00BB7D5C">
      <w:pPr>
        <w:ind w:left="851" w:hanging="567"/>
        <w:jc w:val="center"/>
        <w:rPr>
          <w:rFonts w:ascii="Times New Roman" w:hAnsi="Times New Roman"/>
        </w:rPr>
      </w:pPr>
    </w:p>
    <w:p w14:paraId="168BA671" w14:textId="77777777" w:rsidR="00BB7D5C" w:rsidRPr="00E01EE5" w:rsidRDefault="00BB7D5C" w:rsidP="00BB7D5C">
      <w:pPr>
        <w:ind w:left="851" w:hanging="567"/>
        <w:jc w:val="center"/>
        <w:rPr>
          <w:rFonts w:ascii="Times New Roman" w:hAnsi="Times New Roman"/>
        </w:rPr>
      </w:pPr>
    </w:p>
    <w:p w14:paraId="067CF70D" w14:textId="77777777" w:rsidR="00BB7D5C" w:rsidRPr="00E01EE5" w:rsidRDefault="00BB7D5C" w:rsidP="00BB7D5C">
      <w:pPr>
        <w:ind w:left="851" w:hanging="567"/>
        <w:jc w:val="center"/>
        <w:rPr>
          <w:rFonts w:ascii="Times New Roman" w:hAnsi="Times New Roman"/>
        </w:rPr>
      </w:pPr>
    </w:p>
    <w:p w14:paraId="031E5CF8" w14:textId="77777777" w:rsidR="00BB7D5C" w:rsidRPr="00E01EE5" w:rsidRDefault="00BB7D5C" w:rsidP="00BB7D5C">
      <w:pPr>
        <w:ind w:left="851" w:hanging="567"/>
        <w:jc w:val="center"/>
        <w:rPr>
          <w:rFonts w:ascii="Times New Roman" w:hAnsi="Times New Roman"/>
        </w:rPr>
      </w:pPr>
    </w:p>
    <w:p w14:paraId="3EE14A82" w14:textId="77777777" w:rsidR="00BB7D5C" w:rsidRPr="00E01EE5" w:rsidRDefault="00BB7D5C" w:rsidP="00BB7D5C">
      <w:pPr>
        <w:ind w:left="851" w:hanging="567"/>
        <w:jc w:val="center"/>
        <w:rPr>
          <w:rFonts w:ascii="Times New Roman" w:hAnsi="Times New Roman"/>
        </w:rPr>
      </w:pPr>
    </w:p>
    <w:p w14:paraId="63F42618" w14:textId="77777777" w:rsidR="00BB7D5C" w:rsidRPr="00E01EE5" w:rsidRDefault="00BB7D5C" w:rsidP="00BB7D5C">
      <w:pPr>
        <w:ind w:left="851" w:hanging="567"/>
        <w:jc w:val="center"/>
        <w:rPr>
          <w:rFonts w:ascii="Times New Roman" w:hAnsi="Times New Roman"/>
        </w:rPr>
      </w:pPr>
    </w:p>
    <w:p w14:paraId="3DF057EC" w14:textId="77777777" w:rsidR="00894F7E" w:rsidRPr="00E01EE5" w:rsidRDefault="00894F7E" w:rsidP="00BB7D5C">
      <w:pPr>
        <w:pStyle w:val="a3"/>
        <w:ind w:left="851" w:hanging="567"/>
        <w:outlineLvl w:val="9"/>
        <w:rPr>
          <w:rFonts w:ascii="Times New Roman" w:hAnsi="Times New Roman" w:cs="Times New Roman"/>
          <w:sz w:val="24"/>
          <w:szCs w:val="24"/>
        </w:rPr>
      </w:pPr>
    </w:p>
    <w:p w14:paraId="1D9AF045" w14:textId="77777777" w:rsidR="00894F7E" w:rsidRPr="00E01EE5" w:rsidRDefault="00894F7E" w:rsidP="00BB7D5C">
      <w:pPr>
        <w:pStyle w:val="a3"/>
        <w:ind w:left="851" w:hanging="567"/>
        <w:outlineLvl w:val="9"/>
        <w:rPr>
          <w:rFonts w:ascii="Times New Roman" w:hAnsi="Times New Roman" w:cs="Times New Roman"/>
          <w:sz w:val="24"/>
          <w:szCs w:val="24"/>
        </w:rPr>
      </w:pPr>
    </w:p>
    <w:p w14:paraId="1962D0F2" w14:textId="77777777" w:rsidR="00743B7B" w:rsidRPr="00E01EE5" w:rsidRDefault="00743B7B" w:rsidP="00CF7AE0">
      <w:pPr>
        <w:rPr>
          <w:rFonts w:ascii="Times New Roman" w:hAnsi="Times New Roman"/>
          <w:b/>
          <w:sz w:val="28"/>
          <w:szCs w:val="28"/>
        </w:rPr>
      </w:pPr>
      <w:bookmarkStart w:id="1" w:name="_Toc256000000"/>
      <w:bookmarkStart w:id="2" w:name="scroll-bookmark-2"/>
    </w:p>
    <w:p w14:paraId="7EF68224" w14:textId="77777777" w:rsidR="00743B7B" w:rsidRPr="00E01EE5" w:rsidRDefault="00743B7B" w:rsidP="00CF7AE0">
      <w:pPr>
        <w:rPr>
          <w:rFonts w:ascii="Times New Roman" w:hAnsi="Times New Roman"/>
          <w:b/>
          <w:sz w:val="28"/>
          <w:szCs w:val="28"/>
        </w:rPr>
      </w:pPr>
    </w:p>
    <w:p w14:paraId="3F2EF633" w14:textId="12381ACC" w:rsidR="00743B7B" w:rsidRPr="00E01EE5" w:rsidRDefault="00743B7B" w:rsidP="00963E18">
      <w:pPr>
        <w:rPr>
          <w:rFonts w:ascii="Times New Roman" w:hAnsi="Times New Roman"/>
          <w:b/>
          <w:sz w:val="28"/>
          <w:szCs w:val="28"/>
        </w:rPr>
      </w:pPr>
    </w:p>
    <w:p w14:paraId="0D68B2CB" w14:textId="049FCF72" w:rsidR="00411BA9" w:rsidRPr="00E01EE5" w:rsidRDefault="00411BA9" w:rsidP="00963E18">
      <w:pPr>
        <w:rPr>
          <w:rFonts w:ascii="Times New Roman" w:hAnsi="Times New Roman"/>
          <w:b/>
          <w:sz w:val="28"/>
          <w:szCs w:val="28"/>
        </w:rPr>
      </w:pPr>
    </w:p>
    <w:p w14:paraId="40E370CD" w14:textId="5CDF55B0" w:rsidR="004C591A" w:rsidRPr="00E01EE5" w:rsidRDefault="004C591A" w:rsidP="00963E18">
      <w:pPr>
        <w:rPr>
          <w:rFonts w:ascii="Times New Roman" w:hAnsi="Times New Roman"/>
          <w:b/>
          <w:sz w:val="28"/>
          <w:szCs w:val="28"/>
        </w:rPr>
      </w:pPr>
    </w:p>
    <w:p w14:paraId="7EE72364" w14:textId="77777777" w:rsidR="00411BA9" w:rsidRPr="00E01EE5" w:rsidRDefault="00411BA9" w:rsidP="00963E18">
      <w:pPr>
        <w:rPr>
          <w:rFonts w:ascii="Times New Roman" w:hAnsi="Times New Roman"/>
          <w:b/>
          <w:sz w:val="28"/>
          <w:szCs w:val="28"/>
        </w:rPr>
      </w:pPr>
    </w:p>
    <w:p w14:paraId="5B9722DB" w14:textId="77777777" w:rsidR="004C591A" w:rsidRPr="00E01EE5" w:rsidRDefault="004C591A" w:rsidP="00963E18">
      <w:pPr>
        <w:rPr>
          <w:rFonts w:ascii="Times New Roman" w:hAnsi="Times New Roman"/>
          <w:b/>
          <w:sz w:val="28"/>
          <w:szCs w:val="28"/>
        </w:rPr>
      </w:pPr>
    </w:p>
    <w:p w14:paraId="07A7DBFF" w14:textId="77777777" w:rsidR="00743B7B" w:rsidRPr="00E01EE5" w:rsidRDefault="00743B7B" w:rsidP="00CF7AE0">
      <w:pPr>
        <w:rPr>
          <w:rFonts w:ascii="Times New Roman" w:hAnsi="Times New Roman"/>
          <w:b/>
          <w:sz w:val="28"/>
          <w:szCs w:val="28"/>
        </w:rPr>
      </w:pPr>
    </w:p>
    <w:p w14:paraId="1C792A5D" w14:textId="1222F93A" w:rsidR="001B2641" w:rsidRPr="00E01EE5" w:rsidRDefault="00472DE5" w:rsidP="00963E18">
      <w:pPr>
        <w:ind w:firstLine="567"/>
        <w:jc w:val="center"/>
        <w:rPr>
          <w:rFonts w:ascii="Times New Roman" w:hAnsi="Times New Roman"/>
          <w:b/>
          <w:bCs/>
          <w:sz w:val="28"/>
          <w:szCs w:val="28"/>
        </w:rPr>
      </w:pPr>
      <w:r w:rsidRPr="00963E18">
        <w:rPr>
          <w:rFonts w:ascii="Times New Roman" w:hAnsi="Times New Roman"/>
          <w:b/>
          <w:bCs/>
          <w:sz w:val="28"/>
          <w:szCs w:val="28"/>
          <w:lang w:val="en"/>
        </w:rPr>
        <w:lastRenderedPageBreak/>
        <w:t>1. Terms and definitions</w:t>
      </w:r>
      <w:bookmarkEnd w:id="1"/>
      <w:bookmarkEnd w:id="2"/>
    </w:p>
    <w:p w14:paraId="6F5AF059" w14:textId="77777777" w:rsidR="001B2641" w:rsidRPr="00E01EE5" w:rsidRDefault="00472DE5" w:rsidP="00066388">
      <w:pPr>
        <w:numPr>
          <w:ilvl w:val="1"/>
          <w:numId w:val="3"/>
        </w:numPr>
        <w:spacing w:before="240"/>
        <w:ind w:left="0" w:firstLine="851"/>
        <w:contextualSpacing/>
        <w:jc w:val="both"/>
        <w:rPr>
          <w:rFonts w:ascii="Times New Roman" w:hAnsi="Times New Roman"/>
        </w:rPr>
      </w:pPr>
      <w:r w:rsidRPr="00B12D38">
        <w:rPr>
          <w:rFonts w:ascii="Times New Roman" w:hAnsi="Times New Roman"/>
          <w:b/>
          <w:lang w:val="en"/>
        </w:rPr>
        <w:t>Official</w:t>
      </w:r>
      <w:r w:rsidRPr="00B12D38">
        <w:rPr>
          <w:rFonts w:ascii="Times New Roman" w:hAnsi="Times New Roman"/>
          <w:lang w:val="en"/>
        </w:rPr>
        <w:t xml:space="preserve"> – an employee appointed to a position according to the established procedure:</w:t>
      </w:r>
    </w:p>
    <w:p w14:paraId="0EC379E0" w14:textId="336294F1" w:rsidR="001B2641" w:rsidRPr="00E01EE5" w:rsidRDefault="00E01EE5" w:rsidP="00066388">
      <w:pPr>
        <w:numPr>
          <w:ilvl w:val="2"/>
          <w:numId w:val="3"/>
        </w:numPr>
        <w:spacing w:before="240"/>
        <w:ind w:left="0" w:firstLine="1276"/>
        <w:contextualSpacing/>
        <w:jc w:val="both"/>
        <w:rPr>
          <w:rFonts w:ascii="Times New Roman" w:hAnsi="Times New Roman"/>
        </w:rPr>
      </w:pPr>
      <w:r>
        <w:rPr>
          <w:rFonts w:ascii="Times New Roman" w:hAnsi="Times New Roman"/>
          <w:lang w:val="en"/>
        </w:rPr>
        <w:t>a person holding a public position of</w:t>
      </w:r>
      <w:r w:rsidR="00472DE5" w:rsidRPr="00B12D38">
        <w:rPr>
          <w:rFonts w:ascii="Times New Roman" w:hAnsi="Times New Roman"/>
          <w:lang w:val="en"/>
        </w:rPr>
        <w:t xml:space="preserve"> the Russian </w:t>
      </w:r>
      <w:r>
        <w:rPr>
          <w:rFonts w:ascii="Times New Roman" w:hAnsi="Times New Roman"/>
          <w:lang w:val="en"/>
        </w:rPr>
        <w:t>Federation, a public position of</w:t>
      </w:r>
      <w:r w:rsidR="00472DE5" w:rsidRPr="00B12D38">
        <w:rPr>
          <w:rFonts w:ascii="Times New Roman" w:hAnsi="Times New Roman"/>
          <w:lang w:val="en"/>
        </w:rPr>
        <w:t xml:space="preserve"> a constituent of the Russian Federation, a municipal position, a Russian civil servant, a Russian municipal employee, an employee of the Bank of Russia, any other employee, officer or official representative of a legislative</w:t>
      </w:r>
      <w:r w:rsidR="00472DE5" w:rsidRPr="00B12D38">
        <w:rPr>
          <w:rFonts w:ascii="Times New Roman" w:hAnsi="Times New Roman"/>
          <w:lang w:val="en"/>
        </w:rPr>
        <w:t>, executive or judicial authority of the Russian Federation, a constituent of the Russian Federation or a municipal entity;</w:t>
      </w:r>
    </w:p>
    <w:p w14:paraId="7C273D72"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B12D38">
        <w:rPr>
          <w:rFonts w:ascii="Times New Roman" w:hAnsi="Times New Roman"/>
          <w:lang w:val="en"/>
        </w:rPr>
        <w:t xml:space="preserve">an employee or officer of a state or municipal institution or enterprise of the Russian Federation, as well as any other commercial </w:t>
      </w:r>
      <w:r w:rsidRPr="00B12D38">
        <w:rPr>
          <w:rFonts w:ascii="Times New Roman" w:hAnsi="Times New Roman"/>
          <w:lang w:val="en"/>
        </w:rPr>
        <w:t>and non-commercial organizations controlled by the Russian Federation;</w:t>
      </w:r>
    </w:p>
    <w:p w14:paraId="086D2BAA" w14:textId="7C5BC133" w:rsidR="001B2641" w:rsidRPr="00E01EE5" w:rsidRDefault="00472DE5" w:rsidP="00066388">
      <w:pPr>
        <w:numPr>
          <w:ilvl w:val="2"/>
          <w:numId w:val="3"/>
        </w:numPr>
        <w:spacing w:before="240"/>
        <w:ind w:left="0" w:firstLine="1276"/>
        <w:contextualSpacing/>
        <w:jc w:val="both"/>
        <w:rPr>
          <w:rFonts w:ascii="Times New Roman" w:hAnsi="Times New Roman"/>
        </w:rPr>
      </w:pPr>
      <w:r w:rsidRPr="00B12D38">
        <w:rPr>
          <w:rFonts w:ascii="Times New Roman" w:hAnsi="Times New Roman"/>
          <w:lang w:val="en"/>
        </w:rPr>
        <w:t xml:space="preserve">an employee or officer of a government, </w:t>
      </w:r>
      <w:r w:rsidR="00E01EE5">
        <w:rPr>
          <w:rFonts w:ascii="Times New Roman" w:hAnsi="Times New Roman"/>
          <w:lang w:val="en"/>
        </w:rPr>
        <w:t xml:space="preserve">a </w:t>
      </w:r>
      <w:r w:rsidRPr="00B12D38">
        <w:rPr>
          <w:rFonts w:ascii="Times New Roman" w:hAnsi="Times New Roman"/>
          <w:lang w:val="en"/>
        </w:rPr>
        <w:t xml:space="preserve">ministry, </w:t>
      </w:r>
      <w:r w:rsidR="00E01EE5">
        <w:rPr>
          <w:rFonts w:ascii="Times New Roman" w:hAnsi="Times New Roman"/>
          <w:lang w:val="en"/>
        </w:rPr>
        <w:t xml:space="preserve">a </w:t>
      </w:r>
      <w:r w:rsidRPr="00B12D38">
        <w:rPr>
          <w:rFonts w:ascii="Times New Roman" w:hAnsi="Times New Roman"/>
          <w:lang w:val="en"/>
        </w:rPr>
        <w:t xml:space="preserve">department or </w:t>
      </w:r>
      <w:r w:rsidR="00E01EE5">
        <w:rPr>
          <w:rFonts w:ascii="Times New Roman" w:hAnsi="Times New Roman"/>
          <w:lang w:val="en"/>
        </w:rPr>
        <w:t xml:space="preserve">a </w:t>
      </w:r>
      <w:r w:rsidRPr="00B12D38">
        <w:rPr>
          <w:rFonts w:ascii="Times New Roman" w:hAnsi="Times New Roman"/>
          <w:lang w:val="en"/>
        </w:rPr>
        <w:t>body of a foreign state and / or its administrative-te</w:t>
      </w:r>
      <w:r w:rsidR="00E01EE5">
        <w:rPr>
          <w:rFonts w:ascii="Times New Roman" w:hAnsi="Times New Roman"/>
          <w:lang w:val="en"/>
        </w:rPr>
        <w:t>rritorial unit, performing public</w:t>
      </w:r>
      <w:r w:rsidRPr="00B12D38">
        <w:rPr>
          <w:rFonts w:ascii="Times New Roman" w:hAnsi="Times New Roman"/>
          <w:lang w:val="en"/>
        </w:rPr>
        <w:t xml:space="preserve"> / municipal duties in the interest</w:t>
      </w:r>
      <w:r w:rsidRPr="00B12D38">
        <w:rPr>
          <w:rFonts w:ascii="Times New Roman" w:hAnsi="Times New Roman"/>
          <w:lang w:val="en"/>
        </w:rPr>
        <w:t>s of or on behalf of a foreign state or its administrative-territorial unit;</w:t>
      </w:r>
    </w:p>
    <w:p w14:paraId="5F30C5F0" w14:textId="7D89674B" w:rsidR="001B2641" w:rsidRPr="00E01EE5" w:rsidRDefault="00472DE5" w:rsidP="00066388">
      <w:pPr>
        <w:numPr>
          <w:ilvl w:val="2"/>
          <w:numId w:val="3"/>
        </w:numPr>
        <w:spacing w:before="240"/>
        <w:ind w:left="0" w:firstLine="1276"/>
        <w:contextualSpacing/>
        <w:jc w:val="both"/>
        <w:rPr>
          <w:rFonts w:ascii="Times New Roman" w:hAnsi="Times New Roman"/>
        </w:rPr>
      </w:pPr>
      <w:r w:rsidRPr="00B12D38">
        <w:rPr>
          <w:rFonts w:ascii="Times New Roman" w:hAnsi="Times New Roman"/>
          <w:lang w:val="en"/>
        </w:rPr>
        <w:t>an e</w:t>
      </w:r>
      <w:r w:rsidR="00E01EE5">
        <w:rPr>
          <w:rFonts w:ascii="Times New Roman" w:hAnsi="Times New Roman"/>
          <w:lang w:val="en"/>
        </w:rPr>
        <w:t>mployee or an officer of a state institution or state</w:t>
      </w:r>
      <w:r w:rsidRPr="00B12D38">
        <w:rPr>
          <w:rFonts w:ascii="Times New Roman" w:hAnsi="Times New Roman"/>
          <w:lang w:val="en"/>
        </w:rPr>
        <w:t xml:space="preserve"> enterprise of a foreign state, as well as any foreign legal entity controlled by the relevant foreign state;</w:t>
      </w:r>
    </w:p>
    <w:p w14:paraId="6D267654"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B12D38">
        <w:rPr>
          <w:rFonts w:ascii="Times New Roman" w:hAnsi="Times New Roman"/>
          <w:lang w:val="en"/>
        </w:rPr>
        <w:t>an employee,</w:t>
      </w:r>
      <w:r w:rsidRPr="00B12D38">
        <w:rPr>
          <w:rFonts w:ascii="Times New Roman" w:hAnsi="Times New Roman"/>
          <w:lang w:val="en"/>
        </w:rPr>
        <w:t xml:space="preserve"> an officer or an agent of a public international organization;</w:t>
      </w:r>
    </w:p>
    <w:p w14:paraId="7796752A"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B12D38">
        <w:rPr>
          <w:rFonts w:ascii="Times New Roman" w:hAnsi="Times New Roman"/>
          <w:lang w:val="en"/>
        </w:rPr>
        <w:t>any other person working in an official capacity for, or on behalf of, a foreign government, ministry, agency or body, or for, or on behalf of, a public international organization.</w:t>
      </w:r>
    </w:p>
    <w:p w14:paraId="6219C7D0" w14:textId="233C395A" w:rsidR="001B2641" w:rsidRPr="00B12D38" w:rsidRDefault="00472DE5" w:rsidP="00066388">
      <w:pPr>
        <w:numPr>
          <w:ilvl w:val="1"/>
          <w:numId w:val="3"/>
        </w:numPr>
        <w:ind w:left="0" w:firstLine="851"/>
        <w:contextualSpacing/>
        <w:jc w:val="both"/>
        <w:rPr>
          <w:rFonts w:ascii="Times New Roman" w:hAnsi="Times New Roman"/>
          <w:lang w:val="ru-RU"/>
        </w:rPr>
      </w:pPr>
      <w:r w:rsidRPr="00B12D38">
        <w:rPr>
          <w:rFonts w:ascii="Times New Roman" w:hAnsi="Times New Roman"/>
          <w:b/>
          <w:lang w:val="en"/>
        </w:rPr>
        <w:t>Revo Charge</w:t>
      </w:r>
      <w:r w:rsidRPr="00B12D38">
        <w:rPr>
          <w:rFonts w:ascii="Times New Roman" w:hAnsi="Times New Roman"/>
          <w:b/>
          <w:lang w:val="en"/>
        </w:rPr>
        <w:t xml:space="preserve"> Rus LLC</w:t>
      </w:r>
    </w:p>
    <w:p w14:paraId="121364A3" w14:textId="60A11617" w:rsidR="001B2641" w:rsidRPr="00E01EE5" w:rsidRDefault="00E01EE5" w:rsidP="00066388">
      <w:pPr>
        <w:pStyle w:val="af7"/>
        <w:numPr>
          <w:ilvl w:val="1"/>
          <w:numId w:val="3"/>
        </w:numPr>
        <w:ind w:left="0" w:firstLine="851"/>
        <w:jc w:val="both"/>
        <w:rPr>
          <w:rFonts w:ascii="Times New Roman" w:hAnsi="Times New Roman"/>
        </w:rPr>
      </w:pPr>
      <w:r>
        <w:rPr>
          <w:rFonts w:ascii="Times New Roman" w:hAnsi="Times New Roman"/>
          <w:b/>
          <w:lang w:val="en"/>
        </w:rPr>
        <w:t xml:space="preserve">Counterparties </w:t>
      </w:r>
      <w:r>
        <w:rPr>
          <w:rFonts w:ascii="Times New Roman" w:hAnsi="Times New Roman"/>
          <w:lang w:val="en"/>
        </w:rPr>
        <w:t>jointly mean that they are</w:t>
      </w:r>
      <w:r w:rsidR="00472DE5" w:rsidRPr="00B12D38">
        <w:rPr>
          <w:rFonts w:ascii="Times New Roman" w:hAnsi="Times New Roman"/>
          <w:lang w:val="en"/>
        </w:rPr>
        <w:t>:</w:t>
      </w:r>
    </w:p>
    <w:p w14:paraId="0D086E2D" w14:textId="77777777" w:rsidR="00545C1D" w:rsidRPr="00E01EE5" w:rsidRDefault="00472DE5" w:rsidP="00066388">
      <w:pPr>
        <w:numPr>
          <w:ilvl w:val="2"/>
          <w:numId w:val="3"/>
        </w:numPr>
        <w:ind w:left="0" w:firstLine="1276"/>
        <w:contextualSpacing/>
        <w:jc w:val="both"/>
        <w:rPr>
          <w:rFonts w:ascii="Times New Roman" w:hAnsi="Times New Roman"/>
        </w:rPr>
      </w:pPr>
      <w:r w:rsidRPr="00B12D38">
        <w:rPr>
          <w:rFonts w:ascii="Times New Roman" w:hAnsi="Times New Roman"/>
          <w:lang w:val="en"/>
        </w:rPr>
        <w:t xml:space="preserve">acting on their own behalf / on behalf of third parties and in their own interest / in </w:t>
      </w:r>
    </w:p>
    <w:p w14:paraId="1777673A" w14:textId="77777777" w:rsidR="001B2641" w:rsidRPr="00E01EE5" w:rsidRDefault="00472DE5" w:rsidP="00066388">
      <w:pPr>
        <w:numPr>
          <w:ilvl w:val="2"/>
          <w:numId w:val="3"/>
        </w:numPr>
        <w:ind w:left="0" w:firstLine="1276"/>
        <w:contextualSpacing/>
        <w:jc w:val="both"/>
        <w:rPr>
          <w:rFonts w:ascii="Times New Roman" w:hAnsi="Times New Roman"/>
        </w:rPr>
      </w:pPr>
      <w:r w:rsidRPr="00B12D38">
        <w:rPr>
          <w:rFonts w:ascii="Times New Roman" w:hAnsi="Times New Roman"/>
          <w:lang w:val="en"/>
        </w:rPr>
        <w:t xml:space="preserve">the interests of such third parties, individuals and legal entities with which the Company enters into contractual relations in </w:t>
      </w:r>
      <w:r w:rsidRPr="00B12D38">
        <w:rPr>
          <w:rFonts w:ascii="Times New Roman" w:hAnsi="Times New Roman"/>
          <w:lang w:val="en"/>
        </w:rPr>
        <w:t>the course of carrying out current business activities and implementing strategic projects;</w:t>
      </w:r>
    </w:p>
    <w:p w14:paraId="5ABFDC5C"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B12D38">
        <w:rPr>
          <w:rFonts w:ascii="Times New Roman" w:hAnsi="Times New Roman"/>
          <w:lang w:val="en"/>
        </w:rPr>
        <w:t>individuals and legal entities acting on behalf of, on behalf of and/or in the interests of the Company, including (if applicable) representatives, distributors, at</w:t>
      </w:r>
      <w:r w:rsidRPr="00B12D38">
        <w:rPr>
          <w:rFonts w:ascii="Times New Roman" w:hAnsi="Times New Roman"/>
          <w:lang w:val="en"/>
        </w:rPr>
        <w:t>torneys, commission agents, agents, consultants, as well as individuals with whom the Company may, in accordance with the requirements of the civil legislation of the Russian Federation, conclude civil contracts for the performance of works and / or the pr</w:t>
      </w:r>
      <w:r w:rsidRPr="00B12D38">
        <w:rPr>
          <w:rFonts w:ascii="Times New Roman" w:hAnsi="Times New Roman"/>
          <w:lang w:val="en"/>
        </w:rPr>
        <w:t>ovision of services to the Company.</w:t>
      </w:r>
    </w:p>
    <w:p w14:paraId="0D75896B" w14:textId="77777777" w:rsidR="001B2641" w:rsidRPr="00E01EE5" w:rsidRDefault="00472DE5" w:rsidP="00066388">
      <w:pPr>
        <w:pStyle w:val="af7"/>
        <w:numPr>
          <w:ilvl w:val="1"/>
          <w:numId w:val="3"/>
        </w:numPr>
        <w:spacing w:before="240"/>
        <w:ind w:left="0" w:firstLine="851"/>
        <w:jc w:val="both"/>
        <w:rPr>
          <w:rFonts w:ascii="Times New Roman" w:hAnsi="Times New Roman"/>
        </w:rPr>
      </w:pPr>
      <w:r w:rsidRPr="00B12D38">
        <w:rPr>
          <w:rFonts w:ascii="Times New Roman" w:hAnsi="Times New Roman"/>
          <w:b/>
          <w:lang w:val="en"/>
        </w:rPr>
        <w:t xml:space="preserve">Responsible Employee(s) - </w:t>
      </w:r>
      <w:r w:rsidRPr="00B12D38">
        <w:rPr>
          <w:rFonts w:ascii="Times New Roman" w:hAnsi="Times New Roman"/>
          <w:lang w:val="en"/>
        </w:rPr>
        <w:t xml:space="preserve">Employee(s) of the Company responsible for the development and implementation of standards and anti-corruption procedures aimed at ensuring the fair work of the Company, monitoring the </w:t>
      </w:r>
      <w:r w:rsidRPr="00B12D38">
        <w:rPr>
          <w:rFonts w:ascii="Times New Roman" w:hAnsi="Times New Roman"/>
          <w:lang w:val="en"/>
        </w:rPr>
        <w:t>implementation of the procedures, as well as the prevention of corruption offenses.</w:t>
      </w:r>
    </w:p>
    <w:p w14:paraId="71259919" w14:textId="59C340B5" w:rsidR="001B2641" w:rsidRPr="00E01EE5" w:rsidRDefault="00472DE5" w:rsidP="00066388">
      <w:pPr>
        <w:pStyle w:val="af7"/>
        <w:numPr>
          <w:ilvl w:val="1"/>
          <w:numId w:val="3"/>
        </w:numPr>
        <w:spacing w:before="240"/>
        <w:ind w:left="0" w:firstLine="851"/>
        <w:jc w:val="both"/>
        <w:rPr>
          <w:rFonts w:ascii="Times New Roman" w:hAnsi="Times New Roman"/>
        </w:rPr>
      </w:pPr>
      <w:r w:rsidRPr="00B12D38">
        <w:rPr>
          <w:rFonts w:ascii="Times New Roman" w:hAnsi="Times New Roman"/>
          <w:b/>
          <w:lang w:val="en"/>
        </w:rPr>
        <w:t>The Policy</w:t>
      </w:r>
      <w:r w:rsidR="00E01EE5">
        <w:rPr>
          <w:rFonts w:ascii="Times New Roman" w:hAnsi="Times New Roman"/>
          <w:lang w:val="en"/>
        </w:rPr>
        <w:t xml:space="preserve"> is the present "Anti-Corruption P</w:t>
      </w:r>
      <w:r w:rsidRPr="00B12D38">
        <w:rPr>
          <w:rFonts w:ascii="Times New Roman" w:hAnsi="Times New Roman"/>
          <w:lang w:val="en"/>
        </w:rPr>
        <w:t>olicy".</w:t>
      </w:r>
    </w:p>
    <w:p w14:paraId="4A6F3C02" w14:textId="77777777" w:rsidR="001B2641" w:rsidRPr="00E01EE5" w:rsidRDefault="00472DE5" w:rsidP="00066388">
      <w:pPr>
        <w:pStyle w:val="af7"/>
        <w:numPr>
          <w:ilvl w:val="1"/>
          <w:numId w:val="3"/>
        </w:numPr>
        <w:spacing w:before="240"/>
        <w:ind w:left="0" w:firstLine="851"/>
        <w:jc w:val="both"/>
        <w:rPr>
          <w:rFonts w:ascii="Times New Roman" w:hAnsi="Times New Roman"/>
        </w:rPr>
      </w:pPr>
      <w:r w:rsidRPr="00B12D38">
        <w:rPr>
          <w:rFonts w:ascii="Times New Roman" w:hAnsi="Times New Roman"/>
          <w:b/>
          <w:lang w:val="en"/>
        </w:rPr>
        <w:t>Applicable anti-corruption legislation</w:t>
      </w:r>
      <w:r w:rsidRPr="00B12D38">
        <w:rPr>
          <w:rFonts w:ascii="Times New Roman" w:hAnsi="Times New Roman"/>
          <w:lang w:val="en"/>
        </w:rPr>
        <w:t xml:space="preserve"> is the substantive law of the Russian Federation and foreign states regulating re</w:t>
      </w:r>
      <w:r w:rsidRPr="00B12D38">
        <w:rPr>
          <w:rFonts w:ascii="Times New Roman" w:hAnsi="Times New Roman"/>
          <w:lang w:val="en"/>
        </w:rPr>
        <w:t>lations in the field of anti-corruption, which is subject to application to the Company in the cases listed in section 5 of this Policy.</w:t>
      </w:r>
    </w:p>
    <w:p w14:paraId="285DF02B" w14:textId="77777777" w:rsidR="001B2641" w:rsidRPr="00E01EE5" w:rsidRDefault="00472DE5" w:rsidP="00066388">
      <w:pPr>
        <w:pStyle w:val="af7"/>
        <w:numPr>
          <w:ilvl w:val="1"/>
          <w:numId w:val="3"/>
        </w:numPr>
        <w:spacing w:before="240"/>
        <w:ind w:left="0" w:firstLine="851"/>
        <w:jc w:val="both"/>
        <w:rPr>
          <w:rFonts w:ascii="Times New Roman" w:hAnsi="Times New Roman"/>
        </w:rPr>
      </w:pPr>
      <w:r w:rsidRPr="00B12D38">
        <w:rPr>
          <w:rFonts w:ascii="Times New Roman" w:hAnsi="Times New Roman"/>
          <w:b/>
          <w:lang w:val="en"/>
        </w:rPr>
        <w:t xml:space="preserve">Employees </w:t>
      </w:r>
      <w:r w:rsidRPr="00B12D38">
        <w:rPr>
          <w:rFonts w:ascii="Times New Roman" w:hAnsi="Times New Roman"/>
          <w:lang w:val="en"/>
        </w:rPr>
        <w:t>are individuals who have entered into employment contracts with the Company, regardless of their position (in</w:t>
      </w:r>
      <w:r w:rsidRPr="00B12D38">
        <w:rPr>
          <w:rFonts w:ascii="Times New Roman" w:hAnsi="Times New Roman"/>
          <w:lang w:val="en"/>
        </w:rPr>
        <w:t>cluding members of the Company's executive bodies, heads of territorial and internal structural divisions of the Company, heads of the Company) and internal / territorial divisions of the Company (including employees of all branches and representative offi</w:t>
      </w:r>
      <w:r w:rsidRPr="00B12D38">
        <w:rPr>
          <w:rFonts w:ascii="Times New Roman" w:hAnsi="Times New Roman"/>
          <w:lang w:val="en"/>
        </w:rPr>
        <w:t>ces of the Company).</w:t>
      </w:r>
    </w:p>
    <w:p w14:paraId="36D37A7D" w14:textId="466FD9B7" w:rsidR="001B2641" w:rsidRPr="00E01EE5" w:rsidRDefault="00472DE5" w:rsidP="00066388">
      <w:pPr>
        <w:pStyle w:val="af7"/>
        <w:numPr>
          <w:ilvl w:val="1"/>
          <w:numId w:val="3"/>
        </w:numPr>
        <w:spacing w:before="240"/>
        <w:ind w:left="0" w:firstLine="851"/>
        <w:jc w:val="both"/>
        <w:rPr>
          <w:rFonts w:ascii="Times New Roman" w:hAnsi="Times New Roman"/>
        </w:rPr>
      </w:pPr>
      <w:r w:rsidRPr="00B12D38">
        <w:rPr>
          <w:rFonts w:ascii="Times New Roman" w:hAnsi="Times New Roman"/>
          <w:b/>
          <w:lang w:val="en"/>
        </w:rPr>
        <w:t>Close relatives</w:t>
      </w:r>
      <w:r w:rsidRPr="00B12D38">
        <w:rPr>
          <w:rFonts w:ascii="Times New Roman" w:hAnsi="Times New Roman"/>
          <w:lang w:val="en"/>
        </w:rPr>
        <w:t xml:space="preserve"> are parents, children, adoptive parents and adopted children, grandparents, grandchildren, siblings. </w:t>
      </w:r>
    </w:p>
    <w:p w14:paraId="6A0ED138" w14:textId="25AD630F" w:rsidR="001B2641" w:rsidRPr="00E01EE5" w:rsidRDefault="00472DE5" w:rsidP="004A15C7">
      <w:pPr>
        <w:pStyle w:val="1"/>
        <w:numPr>
          <w:ilvl w:val="0"/>
          <w:numId w:val="3"/>
        </w:numPr>
        <w:spacing w:line="276" w:lineRule="auto"/>
        <w:ind w:left="0" w:firstLine="851"/>
        <w:jc w:val="center"/>
        <w:rPr>
          <w:rFonts w:ascii="Times New Roman" w:hAnsi="Times New Roman" w:cs="Times New Roman"/>
          <w:sz w:val="28"/>
          <w:szCs w:val="28"/>
        </w:rPr>
      </w:pPr>
      <w:bookmarkStart w:id="3" w:name="_Toc256000001"/>
      <w:bookmarkStart w:id="4" w:name="scroll-bookmark-3"/>
      <w:r w:rsidRPr="00066388">
        <w:rPr>
          <w:rFonts w:ascii="Times New Roman" w:hAnsi="Times New Roman" w:cs="Times New Roman"/>
          <w:sz w:val="28"/>
          <w:szCs w:val="28"/>
          <w:lang w:val="en"/>
        </w:rPr>
        <w:t>Purpose and scope of the policy</w:t>
      </w:r>
      <w:bookmarkEnd w:id="3"/>
      <w:bookmarkEnd w:id="4"/>
    </w:p>
    <w:p w14:paraId="557D39F1" w14:textId="77777777"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The Policy is the basic local regulatory act of the Company, which defines the key pr</w:t>
      </w:r>
      <w:r w:rsidRPr="00066388">
        <w:rPr>
          <w:rFonts w:ascii="Times New Roman" w:hAnsi="Times New Roman"/>
          <w:lang w:val="en"/>
        </w:rPr>
        <w:t>inciples and requirements aimed at preventing corruption and compliance with the applicable anti-corruption legislation.</w:t>
      </w:r>
    </w:p>
    <w:p w14:paraId="4024C245" w14:textId="77777777"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The Policy is developed in accordance with the legislation of the Russian Federation, the Company's Charter, other local regulations of</w:t>
      </w:r>
      <w:r w:rsidRPr="00066388">
        <w:rPr>
          <w:rFonts w:ascii="Times New Roman" w:hAnsi="Times New Roman"/>
          <w:lang w:val="en"/>
        </w:rPr>
        <w:t xml:space="preserve"> the Company (Quality Policy, Information Security Policy), the requirements of international anti-bribery agreements, as well as the principles and </w:t>
      </w:r>
      <w:r w:rsidRPr="00066388">
        <w:rPr>
          <w:rFonts w:ascii="Times New Roman" w:hAnsi="Times New Roman"/>
          <w:lang w:val="en"/>
        </w:rPr>
        <w:lastRenderedPageBreak/>
        <w:t>requirements of the US Foreign Corrupt Practices Act (FCPA) and the UK Anti-Bribery Act (UK Bribery Act 201</w:t>
      </w:r>
      <w:r w:rsidRPr="00066388">
        <w:rPr>
          <w:rFonts w:ascii="Times New Roman" w:hAnsi="Times New Roman"/>
          <w:lang w:val="en"/>
        </w:rPr>
        <w:t>0).</w:t>
      </w:r>
    </w:p>
    <w:p w14:paraId="5D3DA43C" w14:textId="3431A9D0"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In relation to Employees, the requirements of this Policy have direct effect as the norms of the Company's local regulatory act. Employees must be guided by this Policy and strictly comply with its key principles and requirements.</w:t>
      </w:r>
      <w:r w:rsidRPr="00066388">
        <w:rPr>
          <w:rFonts w:ascii="Times New Roman" w:hAnsi="Times New Roman"/>
          <w:lang w:val="en"/>
        </w:rPr>
        <w:tab/>
      </w:r>
    </w:p>
    <w:p w14:paraId="704C67ED" w14:textId="3EF5E422" w:rsidR="00963E18" w:rsidRPr="00E01EE5" w:rsidRDefault="00963E18" w:rsidP="00963E18">
      <w:pPr>
        <w:spacing w:before="240"/>
        <w:ind w:left="851"/>
        <w:contextualSpacing/>
        <w:jc w:val="both"/>
        <w:rPr>
          <w:rFonts w:ascii="Times New Roman" w:hAnsi="Times New Roman"/>
        </w:rPr>
      </w:pPr>
    </w:p>
    <w:p w14:paraId="20D28377" w14:textId="3E73E7BE" w:rsidR="001B2641" w:rsidRPr="00963E18" w:rsidRDefault="00472DE5" w:rsidP="004A15C7">
      <w:pPr>
        <w:pStyle w:val="a3"/>
        <w:numPr>
          <w:ilvl w:val="0"/>
          <w:numId w:val="3"/>
        </w:numPr>
        <w:ind w:left="0" w:firstLine="851"/>
        <w:rPr>
          <w:rFonts w:ascii="Times New Roman" w:hAnsi="Times New Roman" w:cs="Times New Roman"/>
          <w:sz w:val="28"/>
          <w:szCs w:val="18"/>
          <w:lang w:val="ru-RU"/>
        </w:rPr>
      </w:pPr>
      <w:bookmarkStart w:id="5" w:name="_Toc256000002"/>
      <w:bookmarkStart w:id="6" w:name="scroll-bookmark-4"/>
      <w:r w:rsidRPr="00963E18">
        <w:rPr>
          <w:rFonts w:ascii="Times New Roman" w:hAnsi="Times New Roman" w:cs="Times New Roman"/>
          <w:sz w:val="28"/>
          <w:szCs w:val="18"/>
          <w:lang w:val="en"/>
        </w:rPr>
        <w:t>Policy objectives</w:t>
      </w:r>
      <w:bookmarkEnd w:id="5"/>
      <w:bookmarkEnd w:id="6"/>
    </w:p>
    <w:p w14:paraId="470A34C3" w14:textId="77777777"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The Policy reflects the Company's commitment to high ethical standards of conducting open and honest business in order to improve the corporate culture, follow the best practices of corporate governance and maintain the Company's business reputation at the</w:t>
      </w:r>
      <w:r w:rsidRPr="00066388">
        <w:rPr>
          <w:rFonts w:ascii="Times New Roman" w:hAnsi="Times New Roman"/>
          <w:lang w:val="en"/>
        </w:rPr>
        <w:t xml:space="preserve"> proper level.</w:t>
      </w:r>
    </w:p>
    <w:p w14:paraId="6D96F015" w14:textId="77777777"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The company sets objectives for itself:</w:t>
      </w:r>
    </w:p>
    <w:p w14:paraId="52854E43"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minimize the risk of involving Employees, Contractors, and other subsidiaries and affiliates of the Company in corrupt activities;</w:t>
      </w:r>
    </w:p>
    <w:p w14:paraId="5F184B43"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to form a uniform understanding of the Company's policy on non-accepta</w:t>
      </w:r>
      <w:r w:rsidRPr="00066388">
        <w:rPr>
          <w:rFonts w:ascii="Times New Roman" w:hAnsi="Times New Roman"/>
          <w:lang w:val="en"/>
        </w:rPr>
        <w:t>nce of corruption in all its forms and manifestations among the co-owners of the Company, Contractors, Employees, as well as other subsidiaries and affiliates of the Company, members of their management bodies, employees and other persons;</w:t>
      </w:r>
    </w:p>
    <w:p w14:paraId="420C2AE6"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 xml:space="preserve">summarize and </w:t>
      </w:r>
      <w:r w:rsidRPr="00066388">
        <w:rPr>
          <w:rFonts w:ascii="Times New Roman" w:hAnsi="Times New Roman"/>
          <w:lang w:val="en"/>
        </w:rPr>
        <w:t>explain the main requirements of the applicable anti-corruption legislation;</w:t>
      </w:r>
    </w:p>
    <w:p w14:paraId="67D6800F" w14:textId="18647F6D"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 xml:space="preserve">establish the Employees' obligation to know and comply with the key principles and requirements of this Policy, the norms of applicable anti-corruption legislation, as well as to </w:t>
      </w:r>
      <w:r w:rsidRPr="00066388">
        <w:rPr>
          <w:rFonts w:ascii="Times New Roman" w:hAnsi="Times New Roman"/>
          <w:lang w:val="en"/>
        </w:rPr>
        <w:t>apply adequate measures to prevent corruption.</w:t>
      </w:r>
    </w:p>
    <w:p w14:paraId="62792ADF" w14:textId="77777777" w:rsidR="003E470B" w:rsidRPr="00E01EE5" w:rsidRDefault="003E470B" w:rsidP="004A15C7">
      <w:pPr>
        <w:spacing w:before="240"/>
        <w:ind w:firstLine="851"/>
        <w:contextualSpacing/>
        <w:jc w:val="both"/>
        <w:rPr>
          <w:rFonts w:ascii="Times New Roman" w:hAnsi="Times New Roman"/>
        </w:rPr>
      </w:pPr>
    </w:p>
    <w:p w14:paraId="2AFBBCBB" w14:textId="77777777" w:rsidR="001B2641" w:rsidRPr="00E01EE5" w:rsidRDefault="00472DE5" w:rsidP="004A15C7">
      <w:pPr>
        <w:numPr>
          <w:ilvl w:val="0"/>
          <w:numId w:val="3"/>
        </w:numPr>
        <w:spacing w:before="240"/>
        <w:ind w:left="0" w:firstLine="851"/>
        <w:contextualSpacing/>
        <w:jc w:val="center"/>
        <w:rPr>
          <w:rFonts w:ascii="Times New Roman" w:hAnsi="Times New Roman"/>
          <w:b/>
          <w:bCs/>
          <w:sz w:val="28"/>
          <w:szCs w:val="28"/>
        </w:rPr>
      </w:pPr>
      <w:bookmarkStart w:id="7" w:name="_Toc256000003"/>
      <w:bookmarkStart w:id="8" w:name="scroll-bookmark-5"/>
      <w:r w:rsidRPr="003E470B">
        <w:rPr>
          <w:rFonts w:ascii="Times New Roman" w:hAnsi="Times New Roman"/>
          <w:b/>
          <w:bCs/>
          <w:sz w:val="28"/>
          <w:szCs w:val="28"/>
          <w:lang w:val="en"/>
        </w:rPr>
        <w:t>Organization of the Company's anti-corruption activities and competence of the responsible persons</w:t>
      </w:r>
      <w:bookmarkEnd w:id="7"/>
      <w:bookmarkEnd w:id="8"/>
    </w:p>
    <w:p w14:paraId="16842063" w14:textId="16650C07" w:rsidR="001B2641" w:rsidRPr="00066388" w:rsidRDefault="00472DE5" w:rsidP="00066388">
      <w:pPr>
        <w:numPr>
          <w:ilvl w:val="1"/>
          <w:numId w:val="3"/>
        </w:numPr>
        <w:spacing w:before="240"/>
        <w:ind w:left="0" w:firstLine="851"/>
        <w:contextualSpacing/>
        <w:jc w:val="both"/>
        <w:rPr>
          <w:rFonts w:ascii="Times New Roman" w:hAnsi="Times New Roman"/>
          <w:lang w:val="ru-RU"/>
        </w:rPr>
      </w:pPr>
      <w:r w:rsidRPr="00066388">
        <w:rPr>
          <w:rFonts w:ascii="Times New Roman" w:hAnsi="Times New Roman"/>
          <w:lang w:val="en"/>
        </w:rPr>
        <w:t xml:space="preserve">The general management of the Company's anti-corruption activities is entrusted to the Director of Security. </w:t>
      </w:r>
      <w:r w:rsidRPr="00066388">
        <w:rPr>
          <w:rFonts w:ascii="Times New Roman" w:hAnsi="Times New Roman"/>
          <w:lang w:val="en"/>
        </w:rPr>
        <w:t>In particular, the Director of Security:</w:t>
      </w:r>
    </w:p>
    <w:p w14:paraId="65DB3042"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ensures the development and implementation of the code of corporate and business ethics of Employees, standards, and anti-corruption procedures aimed at ensuring the fair work of the Company, and monitors their impl</w:t>
      </w:r>
      <w:r w:rsidRPr="00066388">
        <w:rPr>
          <w:rFonts w:ascii="Times New Roman" w:hAnsi="Times New Roman"/>
          <w:lang w:val="en"/>
        </w:rPr>
        <w:t>ementation;</w:t>
      </w:r>
    </w:p>
    <w:p w14:paraId="24D739F5"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approves the Policy, and also makes decisions on introduction changes to it in the cases established by section 20 of the Policy;</w:t>
      </w:r>
    </w:p>
    <w:p w14:paraId="6FD727A5" w14:textId="37687056" w:rsidR="001B2641" w:rsidRPr="00E01EE5" w:rsidRDefault="00E01EE5" w:rsidP="00066388">
      <w:pPr>
        <w:numPr>
          <w:ilvl w:val="2"/>
          <w:numId w:val="3"/>
        </w:numPr>
        <w:spacing w:before="240"/>
        <w:ind w:left="0" w:firstLine="1276"/>
        <w:contextualSpacing/>
        <w:jc w:val="both"/>
        <w:rPr>
          <w:rFonts w:ascii="Times New Roman" w:hAnsi="Times New Roman"/>
        </w:rPr>
      </w:pPr>
      <w:r>
        <w:rPr>
          <w:rFonts w:ascii="Times New Roman" w:hAnsi="Times New Roman"/>
          <w:lang w:val="en"/>
        </w:rPr>
        <w:t xml:space="preserve">is </w:t>
      </w:r>
      <w:r w:rsidR="00472DE5" w:rsidRPr="00066388">
        <w:rPr>
          <w:rFonts w:ascii="Times New Roman" w:hAnsi="Times New Roman"/>
          <w:lang w:val="en"/>
        </w:rPr>
        <w:t>responsible for organizing all activities aimed at implementing the key principles and requirements of this Policy</w:t>
      </w:r>
      <w:r w:rsidR="00472DE5" w:rsidRPr="00066388">
        <w:rPr>
          <w:rFonts w:ascii="Times New Roman" w:hAnsi="Times New Roman"/>
          <w:lang w:val="en"/>
        </w:rPr>
        <w:t>, in particular:</w:t>
      </w:r>
    </w:p>
    <w:p w14:paraId="2C18D543"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makes decisions on conducting anti-corruption seminars and trainings for Employees and / or Contractors (employees of Contractors);</w:t>
      </w:r>
    </w:p>
    <w:p w14:paraId="4FBA299B"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decides on the need for repeated anti-corruption seminars and trainings based on the analysis of the result</w:t>
      </w:r>
      <w:r w:rsidRPr="00066388">
        <w:rPr>
          <w:rFonts w:ascii="Times New Roman" w:hAnsi="Times New Roman"/>
          <w:lang w:val="en"/>
        </w:rPr>
        <w:t>s of the measures provided for in this Policy to monitor the awareness and compliance of Employees and / or Contractors with the key principles and requirements of this Policy;</w:t>
      </w:r>
    </w:p>
    <w:p w14:paraId="33DAF6FA"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decides on the possibility of entering into contractual relations with Counterp</w:t>
      </w:r>
      <w:r w:rsidRPr="00066388">
        <w:rPr>
          <w:rFonts w:ascii="Times New Roman" w:hAnsi="Times New Roman"/>
          <w:lang w:val="en"/>
        </w:rPr>
        <w:t>arties based on a preliminary assessment of the Counterparties ' tolerance to corruption in accordance with Section 12 of the Policy;</w:t>
      </w:r>
    </w:p>
    <w:p w14:paraId="72419C39"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decides on the application of contractual liability measures to Counterparties which violate the requirements of the agree</w:t>
      </w:r>
      <w:r w:rsidRPr="00066388">
        <w:rPr>
          <w:rFonts w:ascii="Times New Roman" w:hAnsi="Times New Roman"/>
          <w:lang w:val="en"/>
        </w:rPr>
        <w:t>ments concluded with them on compliance with the key principles and requirements of this Policy or the Counterparty's own anti-corruption policies published on the Counterparty's official website or other information resource of the Counterparty (up to the</w:t>
      </w:r>
      <w:r w:rsidRPr="00066388">
        <w:rPr>
          <w:rFonts w:ascii="Times New Roman" w:hAnsi="Times New Roman"/>
          <w:lang w:val="en"/>
        </w:rPr>
        <w:t xml:space="preserve"> termination of contractual relations with Counterparties that do not meet the requirements of this Policy);</w:t>
      </w:r>
    </w:p>
    <w:p w14:paraId="5A133AE1"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decides on the application of the measures of responsibility provided for by the labor legislation of the Russian Federation to Employees in case o</w:t>
      </w:r>
      <w:r w:rsidRPr="00066388">
        <w:rPr>
          <w:rFonts w:ascii="Times New Roman" w:hAnsi="Times New Roman"/>
          <w:lang w:val="en"/>
        </w:rPr>
        <w:t>f violation of the requirements of the Policy;</w:t>
      </w:r>
    </w:p>
    <w:p w14:paraId="2EC6B377" w14:textId="77777777" w:rsidR="001B2641" w:rsidRPr="00066388" w:rsidRDefault="00472DE5" w:rsidP="00066388">
      <w:pPr>
        <w:numPr>
          <w:ilvl w:val="4"/>
          <w:numId w:val="8"/>
        </w:numPr>
        <w:spacing w:before="240"/>
        <w:ind w:left="0" w:firstLine="1276"/>
        <w:contextualSpacing/>
        <w:jc w:val="both"/>
        <w:rPr>
          <w:rFonts w:ascii="Times New Roman" w:hAnsi="Times New Roman"/>
          <w:lang w:val="ru-RU"/>
        </w:rPr>
      </w:pPr>
      <w:r w:rsidRPr="00066388">
        <w:rPr>
          <w:rFonts w:ascii="Times New Roman" w:hAnsi="Times New Roman"/>
          <w:lang w:val="en"/>
        </w:rPr>
        <w:t>decides on the conduct of audits provided for in paragraph 12.1.3. (a) of the Policy;</w:t>
      </w:r>
    </w:p>
    <w:p w14:paraId="17DF9B06"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lastRenderedPageBreak/>
        <w:t>reviews and makes decisions based on the results of the review of the reports specified in section 19 of the Policy;</w:t>
      </w:r>
    </w:p>
    <w:p w14:paraId="784AF0E5" w14:textId="77777777" w:rsidR="001B2641" w:rsidRPr="00E01EE5" w:rsidRDefault="00472DE5" w:rsidP="00066388">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decide</w:t>
      </w:r>
      <w:r w:rsidRPr="00066388">
        <w:rPr>
          <w:rFonts w:ascii="Times New Roman" w:hAnsi="Times New Roman"/>
          <w:lang w:val="en"/>
        </w:rPr>
        <w:t>s to apply to law enforcement and / or judicial authorities in the cases specified in paragraph 21.6. of the Policy;</w:t>
      </w:r>
    </w:p>
    <w:p w14:paraId="6E08787A" w14:textId="77777777" w:rsidR="001B2641" w:rsidRPr="00066388" w:rsidRDefault="00472DE5" w:rsidP="00066388">
      <w:pPr>
        <w:numPr>
          <w:ilvl w:val="2"/>
          <w:numId w:val="3"/>
        </w:numPr>
        <w:spacing w:before="240"/>
        <w:ind w:left="0" w:firstLine="1276"/>
        <w:contextualSpacing/>
        <w:jc w:val="both"/>
        <w:rPr>
          <w:rFonts w:ascii="Times New Roman" w:hAnsi="Times New Roman"/>
          <w:lang w:val="ru-RU"/>
        </w:rPr>
      </w:pPr>
      <w:r w:rsidRPr="00066388">
        <w:rPr>
          <w:rFonts w:ascii="Times New Roman" w:hAnsi="Times New Roman"/>
          <w:lang w:val="en"/>
        </w:rPr>
        <w:t>defines Responsible Employees.</w:t>
      </w:r>
    </w:p>
    <w:p w14:paraId="5602C0C1" w14:textId="77777777"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The responsibilities of the Responsible Employees include:</w:t>
      </w:r>
    </w:p>
    <w:p w14:paraId="42A97D43"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 xml:space="preserve">development and implementation of the code of </w:t>
      </w:r>
      <w:r w:rsidRPr="00066388">
        <w:rPr>
          <w:rFonts w:ascii="Times New Roman" w:hAnsi="Times New Roman"/>
          <w:lang w:val="en"/>
        </w:rPr>
        <w:t>corporate and business ethics and official conduct of Employees, standards, anti-corruption procedures aimed at ensuring the fair work of the Company, making proposals for changes to these documents and procedures;</w:t>
      </w:r>
    </w:p>
    <w:p w14:paraId="7B374250"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Pr>
          <w:rFonts w:ascii="Times New Roman" w:hAnsi="Times New Roman"/>
          <w:lang w:val="en"/>
        </w:rPr>
        <w:t>implementation of the organization and in</w:t>
      </w:r>
      <w:r>
        <w:rPr>
          <w:rFonts w:ascii="Times New Roman" w:hAnsi="Times New Roman"/>
          <w:lang w:val="en"/>
        </w:rPr>
        <w:t>itiation of activities provided for in clause 4.1.3 of this Policy in order to implement the key principles and requirements of this Policy;</w:t>
      </w:r>
    </w:p>
    <w:p w14:paraId="11F7E223"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reporting in accordance with clause 19 of this Policy;</w:t>
      </w:r>
    </w:p>
    <w:p w14:paraId="6DAB21EB" w14:textId="77777777" w:rsidR="001B2641" w:rsidRPr="00E01EE5" w:rsidRDefault="00472DE5" w:rsidP="00066388">
      <w:pPr>
        <w:numPr>
          <w:ilvl w:val="2"/>
          <w:numId w:val="3"/>
        </w:numPr>
        <w:spacing w:before="240"/>
        <w:ind w:left="0" w:firstLine="1276"/>
        <w:contextualSpacing/>
        <w:jc w:val="both"/>
        <w:rPr>
          <w:rFonts w:ascii="Times New Roman" w:hAnsi="Times New Roman"/>
        </w:rPr>
      </w:pPr>
      <w:r w:rsidRPr="00066388">
        <w:rPr>
          <w:rFonts w:ascii="Times New Roman" w:hAnsi="Times New Roman"/>
          <w:lang w:val="en"/>
        </w:rPr>
        <w:t>other duties set out in the relevant job descriptions.</w:t>
      </w:r>
    </w:p>
    <w:p w14:paraId="59411FF8" w14:textId="782272E0" w:rsidR="001B2641" w:rsidRPr="00E01EE5" w:rsidRDefault="00472DE5" w:rsidP="00066388">
      <w:pPr>
        <w:numPr>
          <w:ilvl w:val="1"/>
          <w:numId w:val="3"/>
        </w:numPr>
        <w:spacing w:before="240"/>
        <w:ind w:left="0" w:firstLine="851"/>
        <w:contextualSpacing/>
        <w:jc w:val="both"/>
        <w:rPr>
          <w:rFonts w:ascii="Times New Roman" w:hAnsi="Times New Roman"/>
        </w:rPr>
      </w:pPr>
      <w:r w:rsidRPr="00066388">
        <w:rPr>
          <w:rFonts w:ascii="Times New Roman" w:hAnsi="Times New Roman"/>
          <w:lang w:val="en"/>
        </w:rPr>
        <w:t>Infor</w:t>
      </w:r>
      <w:r w:rsidRPr="00066388">
        <w:rPr>
          <w:rFonts w:ascii="Times New Roman" w:hAnsi="Times New Roman"/>
          <w:lang w:val="en"/>
        </w:rPr>
        <w:t xml:space="preserve">mation about the designated Responsible Employees is brought to the attention of all Employees in the following order: inclusion of the list of Responsible Employees in the order on approval and implementation of the Policy, followed by familiarization of </w:t>
      </w:r>
      <w:r w:rsidRPr="00066388">
        <w:rPr>
          <w:rFonts w:ascii="Times New Roman" w:hAnsi="Times New Roman"/>
          <w:lang w:val="en"/>
        </w:rPr>
        <w:t>all employees under the signature.</w:t>
      </w:r>
    </w:p>
    <w:p w14:paraId="519FBCFF" w14:textId="1C5ED0A7" w:rsidR="003E470B" w:rsidRPr="00E01EE5" w:rsidRDefault="00472DE5" w:rsidP="003E470B">
      <w:pPr>
        <w:numPr>
          <w:ilvl w:val="1"/>
          <w:numId w:val="3"/>
        </w:numPr>
        <w:spacing w:before="240"/>
        <w:ind w:left="0" w:firstLine="851"/>
        <w:contextualSpacing/>
        <w:jc w:val="both"/>
        <w:rPr>
          <w:rFonts w:ascii="Times New Roman" w:hAnsi="Times New Roman"/>
        </w:rPr>
      </w:pPr>
      <w:r w:rsidRPr="003E470B">
        <w:rPr>
          <w:rFonts w:ascii="Times New Roman" w:hAnsi="Times New Roman"/>
          <w:lang w:val="en"/>
        </w:rPr>
        <w:t>Responsible Employees have the right to request information from Employees (either orally or in writing), as well as documents on compliance with the key principles and requirements of this Policy and the Applicable anti-</w:t>
      </w:r>
      <w:r w:rsidRPr="003E470B">
        <w:rPr>
          <w:rFonts w:ascii="Times New Roman" w:hAnsi="Times New Roman"/>
          <w:lang w:val="en"/>
        </w:rPr>
        <w:t>corruption legislation.</w:t>
      </w:r>
      <w:bookmarkStart w:id="9" w:name="_Toc256000004"/>
      <w:bookmarkStart w:id="10" w:name="scroll-bookmark-6"/>
    </w:p>
    <w:p w14:paraId="323B39CB" w14:textId="77777777" w:rsidR="003E470B" w:rsidRPr="00E01EE5" w:rsidRDefault="003E470B" w:rsidP="003E470B">
      <w:pPr>
        <w:spacing w:before="240" w:line="276" w:lineRule="auto"/>
        <w:contextualSpacing/>
        <w:rPr>
          <w:rFonts w:ascii="Times New Roman" w:hAnsi="Times New Roman"/>
          <w:b/>
          <w:bCs/>
          <w:sz w:val="28"/>
          <w:szCs w:val="28"/>
        </w:rPr>
      </w:pPr>
    </w:p>
    <w:p w14:paraId="30E09B5C" w14:textId="41CEB67A" w:rsidR="001B2641" w:rsidRPr="003E470B" w:rsidRDefault="00472DE5" w:rsidP="004A15C7">
      <w:pPr>
        <w:numPr>
          <w:ilvl w:val="0"/>
          <w:numId w:val="3"/>
        </w:numPr>
        <w:tabs>
          <w:tab w:val="left" w:pos="284"/>
        </w:tabs>
        <w:spacing w:before="240" w:line="276" w:lineRule="auto"/>
        <w:ind w:left="0" w:firstLine="709"/>
        <w:contextualSpacing/>
        <w:jc w:val="center"/>
        <w:rPr>
          <w:rFonts w:ascii="Times New Roman" w:hAnsi="Times New Roman"/>
          <w:b/>
          <w:bCs/>
          <w:sz w:val="28"/>
          <w:szCs w:val="28"/>
          <w:lang w:val="ru-RU"/>
        </w:rPr>
      </w:pPr>
      <w:r w:rsidRPr="003E470B">
        <w:rPr>
          <w:rFonts w:ascii="Times New Roman" w:hAnsi="Times New Roman"/>
          <w:b/>
          <w:bCs/>
          <w:sz w:val="28"/>
          <w:szCs w:val="28"/>
          <w:lang w:val="en"/>
        </w:rPr>
        <w:t>Applicable anti-corruption legislation</w:t>
      </w:r>
      <w:bookmarkEnd w:id="9"/>
      <w:bookmarkEnd w:id="10"/>
    </w:p>
    <w:p w14:paraId="33B4F2B6" w14:textId="77777777" w:rsidR="001B2641" w:rsidRPr="00066388" w:rsidRDefault="00472DE5" w:rsidP="00066388">
      <w:pPr>
        <w:numPr>
          <w:ilvl w:val="1"/>
          <w:numId w:val="4"/>
        </w:numPr>
        <w:ind w:left="0" w:firstLine="851"/>
        <w:contextualSpacing/>
        <w:jc w:val="both"/>
        <w:rPr>
          <w:rFonts w:ascii="Times New Roman" w:hAnsi="Times New Roman"/>
          <w:lang w:val="ru-RU"/>
        </w:rPr>
      </w:pPr>
      <w:r w:rsidRPr="00066388">
        <w:rPr>
          <w:rFonts w:ascii="Times New Roman" w:hAnsi="Times New Roman"/>
          <w:b/>
          <w:lang w:val="en"/>
        </w:rPr>
        <w:t>Russian anti-corruption legislation:</w:t>
      </w:r>
    </w:p>
    <w:p w14:paraId="3FD0053C" w14:textId="1636C8D3" w:rsidR="001B2641" w:rsidRPr="00E01EE5" w:rsidRDefault="00472DE5" w:rsidP="002A1190">
      <w:pPr>
        <w:ind w:firstLine="1276"/>
        <w:jc w:val="both"/>
        <w:rPr>
          <w:rFonts w:ascii="Times New Roman" w:hAnsi="Times New Roman"/>
        </w:rPr>
      </w:pPr>
      <w:r>
        <w:rPr>
          <w:rFonts w:ascii="Times New Roman" w:hAnsi="Times New Roman"/>
          <w:lang w:val="en"/>
        </w:rPr>
        <w:t>5.1.1. Employees must comply with the norms of the Russian anti-corruption legislation established, inter alia, by international agreements ratified by the</w:t>
      </w:r>
      <w:r>
        <w:rPr>
          <w:rFonts w:ascii="Times New Roman" w:hAnsi="Times New Roman"/>
          <w:lang w:val="en"/>
        </w:rPr>
        <w:t xml:space="preserve"> Russian Federation, the Criminal Code of the Russian Federation, the Code of Administrative Offences of the Russian Federation, Federal Law No. 273-FZ of </w:t>
      </w:r>
      <w:r w:rsidR="00E01EE5">
        <w:rPr>
          <w:rFonts w:ascii="Times New Roman" w:hAnsi="Times New Roman"/>
          <w:lang w:val="en"/>
        </w:rPr>
        <w:t xml:space="preserve">December 25, </w:t>
      </w:r>
      <w:r>
        <w:rPr>
          <w:rFonts w:ascii="Times New Roman" w:hAnsi="Times New Roman"/>
          <w:lang w:val="en"/>
        </w:rPr>
        <w:t>2008 "On Combating Corruption" and other regulatory acts, the main requirements of which are th</w:t>
      </w:r>
      <w:r>
        <w:rPr>
          <w:rFonts w:ascii="Times New Roman" w:hAnsi="Times New Roman"/>
          <w:lang w:val="en"/>
        </w:rPr>
        <w:t>e prohibition of giving bribes, the prohibition of receiving bribes, the prohibition of commercial bribery and the prohibition of mediation in bribery.</w:t>
      </w:r>
    </w:p>
    <w:p w14:paraId="2A65B5D3" w14:textId="77777777" w:rsidR="001B2641" w:rsidRPr="00066388" w:rsidRDefault="00472DE5" w:rsidP="00066388">
      <w:pPr>
        <w:numPr>
          <w:ilvl w:val="1"/>
          <w:numId w:val="4"/>
        </w:numPr>
        <w:spacing w:before="240"/>
        <w:ind w:left="0" w:firstLine="851"/>
        <w:contextualSpacing/>
        <w:jc w:val="both"/>
        <w:rPr>
          <w:rFonts w:ascii="Times New Roman" w:hAnsi="Times New Roman"/>
          <w:b/>
          <w:lang w:val="ru-RU"/>
        </w:rPr>
      </w:pPr>
      <w:r w:rsidRPr="00066388">
        <w:rPr>
          <w:rFonts w:ascii="Times New Roman" w:hAnsi="Times New Roman"/>
          <w:b/>
          <w:lang w:val="en"/>
        </w:rPr>
        <w:t>Foreign anti-corruption legislation.</w:t>
      </w:r>
    </w:p>
    <w:p w14:paraId="1AFD3021" w14:textId="77777777" w:rsidR="001B2641" w:rsidRPr="00E01EE5" w:rsidRDefault="00472DE5" w:rsidP="00F67693">
      <w:pPr>
        <w:numPr>
          <w:ilvl w:val="2"/>
          <w:numId w:val="4"/>
        </w:numPr>
        <w:spacing w:before="240"/>
        <w:ind w:left="0" w:firstLine="1276"/>
        <w:contextualSpacing/>
        <w:jc w:val="both"/>
        <w:rPr>
          <w:rFonts w:ascii="Times New Roman" w:hAnsi="Times New Roman"/>
        </w:rPr>
      </w:pPr>
      <w:r w:rsidRPr="00066388">
        <w:rPr>
          <w:rFonts w:ascii="Times New Roman" w:hAnsi="Times New Roman"/>
          <w:lang w:val="en"/>
        </w:rPr>
        <w:t>The Company complies with the principles and requirements of the US</w:t>
      </w:r>
      <w:r w:rsidRPr="00066388">
        <w:rPr>
          <w:rFonts w:ascii="Times New Roman" w:hAnsi="Times New Roman"/>
          <w:lang w:val="en"/>
        </w:rPr>
        <w:t xml:space="preserve"> Law "On Combating the Practice of Corruption Abroad" and the UK Law "On Combating Bribery" that do not contradict the legislation of the Russian Federation. The requirements of these acts are implemented in the provisions of this Policy and are mandatory </w:t>
      </w:r>
      <w:r w:rsidRPr="00066388">
        <w:rPr>
          <w:rFonts w:ascii="Times New Roman" w:hAnsi="Times New Roman"/>
          <w:lang w:val="en"/>
        </w:rPr>
        <w:t>for Employees.</w:t>
      </w:r>
    </w:p>
    <w:p w14:paraId="7E2C189C" w14:textId="77777777" w:rsidR="001B2641" w:rsidRPr="00E01EE5" w:rsidRDefault="00472DE5" w:rsidP="00F67693">
      <w:pPr>
        <w:numPr>
          <w:ilvl w:val="2"/>
          <w:numId w:val="4"/>
        </w:numPr>
        <w:spacing w:before="240"/>
        <w:ind w:left="0" w:firstLine="1276"/>
        <w:contextualSpacing/>
        <w:jc w:val="both"/>
        <w:rPr>
          <w:rFonts w:ascii="Times New Roman" w:hAnsi="Times New Roman"/>
        </w:rPr>
      </w:pPr>
      <w:r w:rsidRPr="00066388">
        <w:rPr>
          <w:rFonts w:ascii="Times New Roman" w:hAnsi="Times New Roman"/>
          <w:lang w:val="en"/>
        </w:rPr>
        <w:t>The Company has the right, including at the suggestion of its Employees or Contractors, to voluntarily impose on itself the obligation to comply with anti-corruption legal acts of other foreign states, if it considers that compliance with th</w:t>
      </w:r>
      <w:r w:rsidRPr="00066388">
        <w:rPr>
          <w:rFonts w:ascii="Times New Roman" w:hAnsi="Times New Roman"/>
          <w:lang w:val="en"/>
        </w:rPr>
        <w:t>e requirements of such acts will:</w:t>
      </w:r>
    </w:p>
    <w:p w14:paraId="7CB90278"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contribute to the achievement of the objectives of this Policy (Section 3);</w:t>
      </w:r>
    </w:p>
    <w:p w14:paraId="60A0A1B7"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respond to global trends in the fight against corruption; and</w:t>
      </w:r>
    </w:p>
    <w:p w14:paraId="0D68C785"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do not contradict the legislation of the Russian Federation.</w:t>
      </w:r>
    </w:p>
    <w:p w14:paraId="07BAEB39" w14:textId="77777777" w:rsidR="001B2641" w:rsidRPr="00E01EE5" w:rsidRDefault="00472DE5" w:rsidP="00F67693">
      <w:pPr>
        <w:numPr>
          <w:ilvl w:val="2"/>
          <w:numId w:val="4"/>
        </w:numPr>
        <w:spacing w:before="240"/>
        <w:ind w:left="0" w:firstLine="1276"/>
        <w:contextualSpacing/>
        <w:jc w:val="both"/>
        <w:rPr>
          <w:rFonts w:ascii="Times New Roman" w:hAnsi="Times New Roman"/>
        </w:rPr>
      </w:pPr>
      <w:r w:rsidRPr="00066388">
        <w:rPr>
          <w:rFonts w:ascii="Times New Roman" w:hAnsi="Times New Roman"/>
          <w:lang w:val="en"/>
        </w:rPr>
        <w:t xml:space="preserve">The Company undertakes </w:t>
      </w:r>
      <w:r w:rsidRPr="00066388">
        <w:rPr>
          <w:rFonts w:ascii="Times New Roman" w:hAnsi="Times New Roman"/>
          <w:lang w:val="en"/>
        </w:rPr>
        <w:t xml:space="preserve">and Employees are required to comply with the key principles and requirements of this Policy (including the provisions of the Policy that reflect the requirements of the US Law "On Combating Corrupt Practices Abroad" and the UK Law "On Combating Bribery") </w:t>
      </w:r>
      <w:r w:rsidRPr="00066388">
        <w:rPr>
          <w:rFonts w:ascii="Times New Roman" w:hAnsi="Times New Roman"/>
          <w:lang w:val="en"/>
        </w:rPr>
        <w:t>when conducting business operations in any foreign countries. In addition, the Company and its Employees acting on behalf of and in the interests of the Company undertake to comply with the national anti-corruption legislation of those foreign countries in</w:t>
      </w:r>
      <w:r w:rsidRPr="00066388">
        <w:rPr>
          <w:rFonts w:ascii="Times New Roman" w:hAnsi="Times New Roman"/>
          <w:lang w:val="en"/>
        </w:rPr>
        <w:t xml:space="preserve"> which:</w:t>
      </w:r>
    </w:p>
    <w:p w14:paraId="28DE9C23"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branches and representative offices of the Company are registered and operate (if applicable);</w:t>
      </w:r>
    </w:p>
    <w:p w14:paraId="7F18A78E"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Employees perform their work function or official task;</w:t>
      </w:r>
    </w:p>
    <w:p w14:paraId="6FE0DF4E"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there is a movable or immovable property that the Company owns or uses on any basis, and / or the</w:t>
      </w:r>
      <w:r w:rsidRPr="00066388">
        <w:rPr>
          <w:rFonts w:ascii="Times New Roman" w:hAnsi="Times New Roman"/>
          <w:lang w:val="en"/>
        </w:rPr>
        <w:t xml:space="preserve"> property rights of the Company are registered;</w:t>
      </w:r>
    </w:p>
    <w:p w14:paraId="20E3A2C2"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contracts concluded by the Company are concluded and / or executed;</w:t>
      </w:r>
    </w:p>
    <w:p w14:paraId="57E7A3D9" w14:textId="77777777" w:rsidR="001B2641" w:rsidRPr="00E01EE5" w:rsidRDefault="00472DE5" w:rsidP="00F67693">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lastRenderedPageBreak/>
        <w:t>there are registered Counterparties, as well as (if applicable) subsidiaries or associates of the Company and / or joint ventures with the C</w:t>
      </w:r>
      <w:r w:rsidRPr="00066388">
        <w:rPr>
          <w:rFonts w:ascii="Times New Roman" w:hAnsi="Times New Roman"/>
          <w:lang w:val="en"/>
        </w:rPr>
        <w:t>ompany's participation;</w:t>
      </w:r>
    </w:p>
    <w:p w14:paraId="20C8D6B1" w14:textId="7A7E52AE" w:rsidR="003E470B" w:rsidRPr="00E01EE5" w:rsidRDefault="00472DE5" w:rsidP="003E470B">
      <w:pPr>
        <w:numPr>
          <w:ilvl w:val="4"/>
          <w:numId w:val="8"/>
        </w:numPr>
        <w:spacing w:before="240"/>
        <w:ind w:left="0" w:firstLine="1276"/>
        <w:contextualSpacing/>
        <w:jc w:val="both"/>
        <w:rPr>
          <w:rFonts w:ascii="Times New Roman" w:hAnsi="Times New Roman"/>
        </w:rPr>
      </w:pPr>
      <w:r w:rsidRPr="00066388">
        <w:rPr>
          <w:rFonts w:ascii="Times New Roman" w:hAnsi="Times New Roman"/>
          <w:lang w:val="en"/>
        </w:rPr>
        <w:t>the Company or its Employees interact with Officials.</w:t>
      </w:r>
    </w:p>
    <w:p w14:paraId="420521E0" w14:textId="760DE56C" w:rsidR="003E470B" w:rsidRPr="00E01EE5" w:rsidRDefault="00472DE5" w:rsidP="003E470B">
      <w:pPr>
        <w:spacing w:before="240" w:line="276" w:lineRule="auto"/>
        <w:ind w:firstLine="851"/>
        <w:contextualSpacing/>
        <w:rPr>
          <w:rFonts w:ascii="Times New Roman" w:hAnsi="Times New Roman"/>
        </w:rPr>
      </w:pPr>
      <w:r w:rsidRPr="003E470B">
        <w:rPr>
          <w:rFonts w:ascii="Times New Roman" w:hAnsi="Times New Roman"/>
          <w:lang w:val="en"/>
        </w:rPr>
        <w:t>Subject to the requirements of the Applicable anti-corruption legislation (paragraphs 5.1. - 5.2. above) the Company and all its Employees are strictly prohibited, directly or in</w:t>
      </w:r>
      <w:r w:rsidRPr="003E470B">
        <w:rPr>
          <w:rFonts w:ascii="Times New Roman" w:hAnsi="Times New Roman"/>
          <w:lang w:val="en"/>
        </w:rPr>
        <w:t xml:space="preserve">directly, personally or through the mediation of third parties, from participating in or mediating corrupt practices (including through the use of mail and other means and instruments of cross-border trade), offering (supporting, implementing or promoting </w:t>
      </w:r>
      <w:r w:rsidRPr="003E470B">
        <w:rPr>
          <w:rFonts w:ascii="Times New Roman" w:hAnsi="Times New Roman"/>
          <w:lang w:val="en"/>
        </w:rPr>
        <w:t>an offer), giving (paying), promising, permitting (within the limits of their powers established by the Company's charter and local regulations), transferring bribes in the form of cash, valuables, offers, gifts, promises to provide something and / or perm</w:t>
      </w:r>
      <w:r w:rsidRPr="003E470B">
        <w:rPr>
          <w:rFonts w:ascii="Times New Roman" w:hAnsi="Times New Roman"/>
          <w:lang w:val="en"/>
        </w:rPr>
        <w:t>its to provide something, services, financial or other benefits, or to make, facilitate, or expedite payments in order to simplify, speed up or enforce normal administrative procedures, administrative, bureaucratic, or other formalities.</w:t>
      </w:r>
      <w:bookmarkStart w:id="11" w:name="_Toc256000005"/>
      <w:bookmarkStart w:id="12" w:name="scroll-bookmark-7"/>
    </w:p>
    <w:p w14:paraId="0E2749BD" w14:textId="77777777" w:rsidR="003E470B" w:rsidRPr="00E01EE5" w:rsidRDefault="003E470B" w:rsidP="003E470B">
      <w:pPr>
        <w:spacing w:before="240" w:line="276" w:lineRule="auto"/>
        <w:ind w:firstLine="851"/>
        <w:contextualSpacing/>
        <w:rPr>
          <w:rFonts w:ascii="Times New Roman" w:hAnsi="Times New Roman"/>
          <w:b/>
          <w:bCs/>
          <w:sz w:val="28"/>
          <w:szCs w:val="28"/>
        </w:rPr>
      </w:pPr>
    </w:p>
    <w:p w14:paraId="744645FB" w14:textId="71DCE333" w:rsidR="001B2641" w:rsidRPr="003E470B" w:rsidRDefault="00472DE5" w:rsidP="004A15C7">
      <w:pPr>
        <w:numPr>
          <w:ilvl w:val="0"/>
          <w:numId w:val="3"/>
        </w:numPr>
        <w:spacing w:before="240" w:line="276" w:lineRule="auto"/>
        <w:ind w:left="0" w:firstLine="709"/>
        <w:contextualSpacing/>
        <w:jc w:val="center"/>
        <w:rPr>
          <w:rFonts w:ascii="Times New Roman" w:hAnsi="Times New Roman"/>
          <w:b/>
          <w:bCs/>
          <w:sz w:val="28"/>
          <w:szCs w:val="28"/>
          <w:lang w:val="ru-RU"/>
        </w:rPr>
      </w:pPr>
      <w:r w:rsidRPr="003E470B">
        <w:rPr>
          <w:rFonts w:ascii="Times New Roman" w:hAnsi="Times New Roman"/>
          <w:b/>
          <w:bCs/>
          <w:sz w:val="28"/>
          <w:szCs w:val="28"/>
          <w:lang w:val="en"/>
        </w:rPr>
        <w:t>Key principles</w:t>
      </w:r>
      <w:bookmarkEnd w:id="11"/>
      <w:bookmarkEnd w:id="12"/>
    </w:p>
    <w:p w14:paraId="46F7AFF6" w14:textId="77777777" w:rsidR="001B2641" w:rsidRPr="00066388" w:rsidRDefault="00472DE5" w:rsidP="00066388">
      <w:pPr>
        <w:numPr>
          <w:ilvl w:val="1"/>
          <w:numId w:val="6"/>
        </w:numPr>
        <w:spacing w:before="240"/>
        <w:ind w:left="0" w:firstLine="851"/>
        <w:contextualSpacing/>
        <w:jc w:val="both"/>
        <w:rPr>
          <w:rFonts w:ascii="Times New Roman" w:hAnsi="Times New Roman"/>
          <w:lang w:val="ru-RU"/>
        </w:rPr>
      </w:pPr>
      <w:r w:rsidRPr="00066388">
        <w:rPr>
          <w:rFonts w:ascii="Times New Roman" w:hAnsi="Times New Roman"/>
          <w:b/>
          <w:lang w:val="en"/>
        </w:rPr>
        <w:t>Management mission</w:t>
      </w:r>
    </w:p>
    <w:p w14:paraId="27263AEC" w14:textId="77777777" w:rsidR="001B2641" w:rsidRPr="00E01EE5" w:rsidRDefault="00472DE5" w:rsidP="00066388">
      <w:pPr>
        <w:spacing w:before="240"/>
        <w:ind w:firstLine="851"/>
        <w:contextualSpacing/>
        <w:jc w:val="both"/>
        <w:rPr>
          <w:rFonts w:ascii="Times New Roman" w:hAnsi="Times New Roman"/>
        </w:rPr>
      </w:pPr>
      <w:r w:rsidRPr="00066388">
        <w:rPr>
          <w:rFonts w:ascii="Times New Roman" w:hAnsi="Times New Roman"/>
          <w:lang w:val="en"/>
        </w:rPr>
        <w:t>Representatives of the Company's Management should form an ethical standard of irreconcilable attitude to any forms and manifestations of corruption at all levels, setting an example by their behavior to Employees and Contractors. The Co</w:t>
      </w:r>
      <w:r w:rsidRPr="00066388">
        <w:rPr>
          <w:rFonts w:ascii="Times New Roman" w:hAnsi="Times New Roman"/>
          <w:lang w:val="en"/>
        </w:rPr>
        <w:t>mpany establishes the principle of non-acceptance of corruption in all forms and manifestations (the principle of "zero tolerance") in the implementation of daily activities and strategic projects, including in interaction with shareholders, investors, Cou</w:t>
      </w:r>
      <w:r w:rsidRPr="00066388">
        <w:rPr>
          <w:rFonts w:ascii="Times New Roman" w:hAnsi="Times New Roman"/>
          <w:lang w:val="en"/>
        </w:rPr>
        <w:t>nterparties, Officials, Employees, members of their management bodies, employees and other persons.</w:t>
      </w:r>
    </w:p>
    <w:p w14:paraId="00AF3F50" w14:textId="77777777" w:rsidR="001B2641" w:rsidRPr="00066388" w:rsidRDefault="00472DE5" w:rsidP="00066388">
      <w:pPr>
        <w:numPr>
          <w:ilvl w:val="1"/>
          <w:numId w:val="6"/>
        </w:numPr>
        <w:tabs>
          <w:tab w:val="left" w:pos="709"/>
        </w:tabs>
        <w:spacing w:before="240"/>
        <w:ind w:left="0" w:firstLine="851"/>
        <w:contextualSpacing/>
        <w:jc w:val="both"/>
        <w:rPr>
          <w:rFonts w:ascii="Times New Roman" w:hAnsi="Times New Roman"/>
          <w:b/>
          <w:lang w:val="ru-RU"/>
        </w:rPr>
      </w:pPr>
      <w:r w:rsidRPr="00066388">
        <w:rPr>
          <w:rFonts w:ascii="Times New Roman" w:hAnsi="Times New Roman"/>
          <w:b/>
          <w:lang w:val="en"/>
        </w:rPr>
        <w:t>Periodic risk assessment</w:t>
      </w:r>
    </w:p>
    <w:p w14:paraId="5E1C8FCA" w14:textId="77777777" w:rsidR="001B2641" w:rsidRPr="00E01EE5" w:rsidRDefault="00472DE5" w:rsidP="00066388">
      <w:pPr>
        <w:tabs>
          <w:tab w:val="left" w:pos="709"/>
        </w:tabs>
        <w:spacing w:before="240"/>
        <w:ind w:firstLine="851"/>
        <w:contextualSpacing/>
        <w:jc w:val="both"/>
        <w:rPr>
          <w:rFonts w:ascii="Times New Roman" w:hAnsi="Times New Roman"/>
        </w:rPr>
      </w:pPr>
      <w:r w:rsidRPr="00066388">
        <w:rPr>
          <w:rFonts w:ascii="Times New Roman" w:hAnsi="Times New Roman"/>
          <w:lang w:val="en"/>
        </w:rPr>
        <w:t>The Company identifies and periodically updates indicators of corruption risks, which are specific to its activities and potentiall</w:t>
      </w:r>
      <w:r w:rsidRPr="00066388">
        <w:rPr>
          <w:rFonts w:ascii="Times New Roman" w:hAnsi="Times New Roman"/>
          <w:lang w:val="en"/>
        </w:rPr>
        <w:t>y vulnerable business processes.</w:t>
      </w:r>
    </w:p>
    <w:p w14:paraId="08C52D47" w14:textId="77777777" w:rsidR="001B2641" w:rsidRPr="00066388" w:rsidRDefault="00472DE5" w:rsidP="00066388">
      <w:pPr>
        <w:numPr>
          <w:ilvl w:val="1"/>
          <w:numId w:val="6"/>
        </w:numPr>
        <w:tabs>
          <w:tab w:val="left" w:pos="709"/>
        </w:tabs>
        <w:spacing w:before="240"/>
        <w:ind w:left="0" w:firstLine="851"/>
        <w:contextualSpacing/>
        <w:jc w:val="both"/>
        <w:rPr>
          <w:rFonts w:ascii="Times New Roman" w:hAnsi="Times New Roman"/>
          <w:b/>
          <w:lang w:val="ru-RU"/>
        </w:rPr>
      </w:pPr>
      <w:r w:rsidRPr="00066388">
        <w:rPr>
          <w:rFonts w:ascii="Times New Roman" w:hAnsi="Times New Roman"/>
          <w:b/>
          <w:lang w:val="en"/>
        </w:rPr>
        <w:t>Adequate anti-corruption procedures</w:t>
      </w:r>
    </w:p>
    <w:p w14:paraId="0F66A329" w14:textId="77777777" w:rsidR="001B2641" w:rsidRPr="00E01EE5" w:rsidRDefault="00472DE5" w:rsidP="00066388">
      <w:pPr>
        <w:tabs>
          <w:tab w:val="left" w:pos="709"/>
        </w:tabs>
        <w:spacing w:before="240"/>
        <w:ind w:firstLine="851"/>
        <w:contextualSpacing/>
        <w:jc w:val="both"/>
        <w:rPr>
          <w:rFonts w:ascii="Times New Roman" w:hAnsi="Times New Roman"/>
        </w:rPr>
      </w:pPr>
      <w:r w:rsidRPr="00066388">
        <w:rPr>
          <w:rFonts w:ascii="Times New Roman" w:hAnsi="Times New Roman"/>
          <w:lang w:val="en"/>
        </w:rPr>
        <w:t>The Company develops and implements, through inclusion in the Policy of adequate anti-corruption procedures that reasonably meet the risks further identified after the effective date of t</w:t>
      </w:r>
      <w:r w:rsidRPr="00066388">
        <w:rPr>
          <w:rFonts w:ascii="Times New Roman" w:hAnsi="Times New Roman"/>
          <w:lang w:val="en"/>
        </w:rPr>
        <w:t>his Policy, and monitors their compliance.</w:t>
      </w:r>
    </w:p>
    <w:p w14:paraId="6F8E0F5E" w14:textId="77777777" w:rsidR="001B2641" w:rsidRDefault="00472DE5" w:rsidP="00066388">
      <w:pPr>
        <w:numPr>
          <w:ilvl w:val="1"/>
          <w:numId w:val="6"/>
        </w:numPr>
        <w:tabs>
          <w:tab w:val="left" w:pos="709"/>
        </w:tabs>
        <w:spacing w:before="240"/>
        <w:ind w:left="0" w:firstLine="851"/>
        <w:contextualSpacing/>
        <w:jc w:val="both"/>
        <w:rPr>
          <w:rFonts w:ascii="Times New Roman" w:hAnsi="Times New Roman"/>
          <w:b/>
          <w:lang w:val="ru-RU"/>
        </w:rPr>
      </w:pPr>
      <w:r w:rsidRPr="00066388">
        <w:rPr>
          <w:rFonts w:ascii="Times New Roman" w:hAnsi="Times New Roman"/>
          <w:b/>
          <w:lang w:val="en"/>
        </w:rPr>
        <w:t>Verification of Counterparties</w:t>
      </w:r>
    </w:p>
    <w:p w14:paraId="37F0812F" w14:textId="77777777" w:rsidR="001758EB" w:rsidRPr="00E01EE5" w:rsidRDefault="00472DE5" w:rsidP="001758EB">
      <w:pPr>
        <w:spacing w:before="240"/>
        <w:ind w:firstLine="851"/>
        <w:contextualSpacing/>
        <w:jc w:val="both"/>
        <w:rPr>
          <w:rFonts w:ascii="Times New Roman" w:hAnsi="Times New Roman"/>
          <w:b/>
        </w:rPr>
      </w:pPr>
      <w:r>
        <w:rPr>
          <w:rFonts w:ascii="Times New Roman" w:hAnsi="Times New Roman"/>
          <w:lang w:val="en"/>
        </w:rPr>
        <w:tab/>
        <w:t>The Company makes reasonable efforts to minimize the risk of business relationships with Counterparties that may be involved in corrupt activities, for which the Company conducts (i</w:t>
      </w:r>
      <w:r>
        <w:rPr>
          <w:rFonts w:ascii="Times New Roman" w:hAnsi="Times New Roman"/>
          <w:lang w:val="en"/>
        </w:rPr>
        <w:t>ndependently or with the involvement of external consultants) an assessment of the tolerance of Counterparties to corruption in accordance with the procedure set out in Section 12 of the Policy.</w:t>
      </w:r>
    </w:p>
    <w:p w14:paraId="2098C19E" w14:textId="77777777" w:rsidR="001758EB" w:rsidRPr="00894F7E" w:rsidRDefault="00472DE5" w:rsidP="00894F7E">
      <w:pPr>
        <w:numPr>
          <w:ilvl w:val="1"/>
          <w:numId w:val="6"/>
        </w:numPr>
        <w:tabs>
          <w:tab w:val="left" w:pos="709"/>
        </w:tabs>
        <w:spacing w:before="240"/>
        <w:ind w:left="0" w:firstLine="851"/>
        <w:contextualSpacing/>
        <w:jc w:val="both"/>
        <w:rPr>
          <w:rFonts w:ascii="Times New Roman" w:hAnsi="Times New Roman"/>
          <w:b/>
          <w:lang w:val="ru-RU"/>
        </w:rPr>
      </w:pPr>
      <w:r w:rsidRPr="00894F7E">
        <w:rPr>
          <w:rFonts w:ascii="Times New Roman" w:hAnsi="Times New Roman"/>
          <w:b/>
          <w:lang w:val="en"/>
        </w:rPr>
        <w:t>Information and training</w:t>
      </w:r>
    </w:p>
    <w:p w14:paraId="1F488033" w14:textId="77777777" w:rsidR="001758EB" w:rsidRPr="00E01EE5" w:rsidRDefault="00472DE5" w:rsidP="001758EB">
      <w:pPr>
        <w:spacing w:before="240"/>
        <w:ind w:firstLine="851"/>
        <w:contextualSpacing/>
        <w:jc w:val="both"/>
        <w:rPr>
          <w:rFonts w:ascii="Times New Roman" w:hAnsi="Times New Roman"/>
        </w:rPr>
      </w:pPr>
      <w:r w:rsidRPr="001758EB">
        <w:rPr>
          <w:rFonts w:ascii="Times New Roman" w:hAnsi="Times New Roman"/>
          <w:lang w:val="en"/>
        </w:rPr>
        <w:t>The Company makes this Policy freely</w:t>
      </w:r>
      <w:r w:rsidRPr="001758EB">
        <w:rPr>
          <w:rFonts w:ascii="Times New Roman" w:hAnsi="Times New Roman"/>
          <w:lang w:val="en"/>
        </w:rPr>
        <w:t xml:space="preserve"> available on its corporate website on the Internet, openly declares its rejection of corruption, welcomes and encourages compliance with the key principles and requirements of this Policy by all Counterparties, Employees, Subsidiaries, members of their ma</w:t>
      </w:r>
      <w:r w:rsidRPr="001758EB">
        <w:rPr>
          <w:rFonts w:ascii="Times New Roman" w:hAnsi="Times New Roman"/>
          <w:lang w:val="en"/>
        </w:rPr>
        <w:t>nagement bodies, employees and other persons, and contributes to improving the level of anti-corruption culture through information and training conducted in accordance with Section 11 of the Policy.</w:t>
      </w:r>
    </w:p>
    <w:p w14:paraId="3B6AE80A" w14:textId="77777777" w:rsidR="001B2641" w:rsidRPr="00066388" w:rsidRDefault="00472DE5" w:rsidP="00066388">
      <w:pPr>
        <w:numPr>
          <w:ilvl w:val="1"/>
          <w:numId w:val="6"/>
        </w:numPr>
        <w:tabs>
          <w:tab w:val="left" w:pos="709"/>
        </w:tabs>
        <w:spacing w:before="240"/>
        <w:ind w:left="0" w:firstLine="851"/>
        <w:contextualSpacing/>
        <w:jc w:val="both"/>
        <w:rPr>
          <w:rFonts w:ascii="Times New Roman" w:hAnsi="Times New Roman"/>
          <w:b/>
          <w:lang w:val="ru-RU"/>
        </w:rPr>
      </w:pPr>
      <w:r w:rsidRPr="00066388">
        <w:rPr>
          <w:rFonts w:ascii="Times New Roman" w:hAnsi="Times New Roman"/>
          <w:b/>
          <w:lang w:val="en"/>
        </w:rPr>
        <w:t>Monitoring and control</w:t>
      </w:r>
    </w:p>
    <w:p w14:paraId="4D758654" w14:textId="77777777" w:rsidR="003E470B" w:rsidRPr="00E01EE5" w:rsidRDefault="00472DE5" w:rsidP="003E470B">
      <w:pPr>
        <w:tabs>
          <w:tab w:val="left" w:pos="709"/>
        </w:tabs>
        <w:spacing w:before="240"/>
        <w:ind w:firstLine="851"/>
        <w:contextualSpacing/>
        <w:jc w:val="both"/>
        <w:rPr>
          <w:rFonts w:ascii="Times New Roman" w:hAnsi="Times New Roman"/>
        </w:rPr>
      </w:pPr>
      <w:r w:rsidRPr="00066388">
        <w:rPr>
          <w:rFonts w:ascii="Times New Roman" w:hAnsi="Times New Roman"/>
          <w:lang w:val="en"/>
        </w:rPr>
        <w:t>The Company monitors the adequate</w:t>
      </w:r>
      <w:r w:rsidRPr="00066388">
        <w:rPr>
          <w:rFonts w:ascii="Times New Roman" w:hAnsi="Times New Roman"/>
          <w:lang w:val="en"/>
        </w:rPr>
        <w:t xml:space="preserve"> procedures for preventing corruption implemented in the Company, as well as in Counterparties, as well as in other subsidiaries and affiliates of the Company and joint ventures with the participation of the Company, monitors their compliance, and if neces</w:t>
      </w:r>
      <w:r w:rsidRPr="00066388">
        <w:rPr>
          <w:rFonts w:ascii="Times New Roman" w:hAnsi="Times New Roman"/>
          <w:lang w:val="en"/>
        </w:rPr>
        <w:t>sary improves them (in relation to the Company) or takes the initiative or, if such a right is granted to the Company by legislation or a contract, requires their improvement (in relation to third parties).</w:t>
      </w:r>
      <w:bookmarkStart w:id="13" w:name="_Toc256000006"/>
      <w:bookmarkStart w:id="14" w:name="scroll-bookmark-8"/>
    </w:p>
    <w:p w14:paraId="4BC73CBA" w14:textId="77777777" w:rsidR="003E470B" w:rsidRPr="00E01EE5" w:rsidRDefault="003E470B" w:rsidP="003E470B">
      <w:pPr>
        <w:tabs>
          <w:tab w:val="left" w:pos="709"/>
        </w:tabs>
        <w:spacing w:before="240"/>
        <w:ind w:firstLine="851"/>
        <w:contextualSpacing/>
        <w:jc w:val="both"/>
        <w:rPr>
          <w:rFonts w:ascii="Times New Roman" w:hAnsi="Times New Roman"/>
        </w:rPr>
      </w:pPr>
    </w:p>
    <w:p w14:paraId="1CE49BD4" w14:textId="4976FCA6" w:rsidR="003E470B" w:rsidRPr="003E470B" w:rsidRDefault="00472DE5" w:rsidP="004A15C7">
      <w:pPr>
        <w:pStyle w:val="af7"/>
        <w:numPr>
          <w:ilvl w:val="0"/>
          <w:numId w:val="6"/>
        </w:numPr>
        <w:tabs>
          <w:tab w:val="left" w:pos="709"/>
        </w:tabs>
        <w:spacing w:before="240"/>
        <w:ind w:left="0" w:firstLine="851"/>
        <w:jc w:val="center"/>
        <w:rPr>
          <w:rFonts w:ascii="Times New Roman" w:hAnsi="Times New Roman"/>
          <w:b/>
          <w:bCs/>
          <w:sz w:val="28"/>
          <w:szCs w:val="28"/>
          <w:lang w:val="ru-RU"/>
        </w:rPr>
      </w:pPr>
      <w:r w:rsidRPr="003E470B">
        <w:rPr>
          <w:rFonts w:ascii="Times New Roman" w:hAnsi="Times New Roman"/>
          <w:b/>
          <w:bCs/>
          <w:sz w:val="28"/>
          <w:szCs w:val="28"/>
          <w:lang w:val="en"/>
        </w:rPr>
        <w:t>Gifts and representation expenses</w:t>
      </w:r>
      <w:bookmarkEnd w:id="13"/>
      <w:bookmarkEnd w:id="14"/>
    </w:p>
    <w:p w14:paraId="4EA24703" w14:textId="6310FAFA" w:rsidR="001B2641" w:rsidRPr="00E01EE5" w:rsidRDefault="00472DE5" w:rsidP="003E470B">
      <w:pPr>
        <w:pStyle w:val="af7"/>
        <w:numPr>
          <w:ilvl w:val="1"/>
          <w:numId w:val="6"/>
        </w:numPr>
        <w:spacing w:before="240"/>
        <w:ind w:left="0" w:firstLine="1276"/>
        <w:jc w:val="both"/>
        <w:rPr>
          <w:rFonts w:ascii="Times New Roman" w:hAnsi="Times New Roman"/>
        </w:rPr>
      </w:pPr>
      <w:r w:rsidRPr="003E470B">
        <w:rPr>
          <w:rFonts w:ascii="Times New Roman" w:hAnsi="Times New Roman"/>
          <w:lang w:val="en"/>
        </w:rPr>
        <w:lastRenderedPageBreak/>
        <w:t>Gifts and repr</w:t>
      </w:r>
      <w:r w:rsidRPr="003E470B">
        <w:rPr>
          <w:rFonts w:ascii="Times New Roman" w:hAnsi="Times New Roman"/>
          <w:lang w:val="en"/>
        </w:rPr>
        <w:t>esentation expenses, including business hospitality, which Employees on behalf of and/or in the interests of the Company may provide to individuals and legal entities, or which Employees, in connection with their work in the Company, may receive from indiv</w:t>
      </w:r>
      <w:r w:rsidRPr="003E470B">
        <w:rPr>
          <w:rFonts w:ascii="Times New Roman" w:hAnsi="Times New Roman"/>
          <w:lang w:val="en"/>
        </w:rPr>
        <w:t>iduals and legal entities, must meet the set of five criteria specified below (paragraphs 7.1.1 - 7.1.5. of the Policy):</w:t>
      </w:r>
    </w:p>
    <w:p w14:paraId="428B177B" w14:textId="77777777" w:rsidR="001B2641" w:rsidRPr="00E01EE5" w:rsidRDefault="00472DE5" w:rsidP="003E470B">
      <w:pPr>
        <w:numPr>
          <w:ilvl w:val="2"/>
          <w:numId w:val="6"/>
        </w:numPr>
        <w:spacing w:before="240"/>
        <w:ind w:left="0" w:firstLine="1276"/>
        <w:contextualSpacing/>
        <w:jc w:val="both"/>
        <w:rPr>
          <w:rFonts w:ascii="Times New Roman" w:hAnsi="Times New Roman"/>
        </w:rPr>
      </w:pPr>
      <w:r w:rsidRPr="00066388">
        <w:rPr>
          <w:rFonts w:ascii="Times New Roman" w:hAnsi="Times New Roman"/>
          <w:lang w:val="en"/>
        </w:rPr>
        <w:t>be directly related to the legitimate objectives of the Company's activities, such as the presentation or completion of business projec</w:t>
      </w:r>
      <w:r w:rsidRPr="00066388">
        <w:rPr>
          <w:rFonts w:ascii="Times New Roman" w:hAnsi="Times New Roman"/>
          <w:lang w:val="en"/>
        </w:rPr>
        <w:t>ts, the successful execution of contracts, or generally accepted (state, national, religious) holidays, memorable dates, anniversaries;</w:t>
      </w:r>
    </w:p>
    <w:p w14:paraId="6D1097E8" w14:textId="77777777" w:rsidR="001B2641" w:rsidRPr="00E01EE5" w:rsidRDefault="00472DE5" w:rsidP="003E470B">
      <w:pPr>
        <w:numPr>
          <w:ilvl w:val="2"/>
          <w:numId w:val="6"/>
        </w:numPr>
        <w:spacing w:before="240"/>
        <w:ind w:left="0" w:firstLine="1276"/>
        <w:contextualSpacing/>
        <w:jc w:val="both"/>
        <w:rPr>
          <w:rFonts w:ascii="Times New Roman" w:hAnsi="Times New Roman"/>
        </w:rPr>
      </w:pPr>
      <w:r w:rsidRPr="00066388">
        <w:rPr>
          <w:rFonts w:ascii="Times New Roman" w:hAnsi="Times New Roman"/>
          <w:lang w:val="en"/>
        </w:rPr>
        <w:t>be reasonably justified, appropriate to the occasion in connection with which the donation is made, and not be of luxury</w:t>
      </w:r>
      <w:r w:rsidRPr="00066388">
        <w:rPr>
          <w:rFonts w:ascii="Times New Roman" w:hAnsi="Times New Roman"/>
          <w:lang w:val="en"/>
        </w:rPr>
        <w:t xml:space="preserve"> items;</w:t>
      </w:r>
    </w:p>
    <w:p w14:paraId="30A09166" w14:textId="77777777" w:rsidR="001B2641" w:rsidRPr="00E01EE5" w:rsidRDefault="00472DE5" w:rsidP="003E470B">
      <w:pPr>
        <w:numPr>
          <w:ilvl w:val="2"/>
          <w:numId w:val="6"/>
        </w:numPr>
        <w:spacing w:before="240"/>
        <w:ind w:left="0" w:firstLine="1276"/>
        <w:contextualSpacing/>
        <w:jc w:val="both"/>
        <w:rPr>
          <w:rFonts w:ascii="Times New Roman" w:hAnsi="Times New Roman"/>
        </w:rPr>
      </w:pPr>
      <w:r w:rsidRPr="00066388">
        <w:rPr>
          <w:rFonts w:ascii="Times New Roman" w:hAnsi="Times New Roman"/>
          <w:lang w:val="en"/>
        </w:rPr>
        <w:t>do not represent a hidden reward for a service, action, omission, connivance, patronage, granting of rights, making a certain decision about a transaction, agreement, license, permit, etc., or an attempt to influence the recipient for another illeg</w:t>
      </w:r>
      <w:r w:rsidRPr="00066388">
        <w:rPr>
          <w:rFonts w:ascii="Times New Roman" w:hAnsi="Times New Roman"/>
          <w:lang w:val="en"/>
        </w:rPr>
        <w:t>al or unethical purpose;</w:t>
      </w:r>
    </w:p>
    <w:p w14:paraId="1AF6C21C" w14:textId="77777777" w:rsidR="001B2641" w:rsidRPr="00E01EE5" w:rsidRDefault="00472DE5" w:rsidP="003E470B">
      <w:pPr>
        <w:numPr>
          <w:ilvl w:val="2"/>
          <w:numId w:val="6"/>
        </w:numPr>
        <w:spacing w:before="240"/>
        <w:ind w:left="0" w:firstLine="1276"/>
        <w:contextualSpacing/>
        <w:jc w:val="both"/>
        <w:rPr>
          <w:rFonts w:ascii="Times New Roman" w:hAnsi="Times New Roman"/>
        </w:rPr>
      </w:pPr>
      <w:r w:rsidRPr="00066388">
        <w:rPr>
          <w:rFonts w:ascii="Times New Roman" w:hAnsi="Times New Roman"/>
          <w:lang w:val="en"/>
        </w:rPr>
        <w:t>do not create a reputational risk for the Company and other persons in the event of disclosure of information about gifts or representative expenses;</w:t>
      </w:r>
    </w:p>
    <w:p w14:paraId="07816DAA" w14:textId="77777777" w:rsidR="001B2641" w:rsidRPr="00E01EE5" w:rsidRDefault="00472DE5" w:rsidP="003E470B">
      <w:pPr>
        <w:numPr>
          <w:ilvl w:val="2"/>
          <w:numId w:val="6"/>
        </w:numPr>
        <w:spacing w:before="240"/>
        <w:ind w:left="0" w:firstLine="1276"/>
        <w:contextualSpacing/>
        <w:jc w:val="both"/>
        <w:rPr>
          <w:rFonts w:ascii="Times New Roman" w:hAnsi="Times New Roman"/>
        </w:rPr>
      </w:pPr>
      <w:r w:rsidRPr="00066388">
        <w:rPr>
          <w:rFonts w:ascii="Times New Roman" w:hAnsi="Times New Roman"/>
          <w:lang w:val="en"/>
        </w:rPr>
        <w:t>do not contradict the key principles and requirements of this Policy, other local</w:t>
      </w:r>
      <w:r w:rsidRPr="00066388">
        <w:rPr>
          <w:rFonts w:ascii="Times New Roman" w:hAnsi="Times New Roman"/>
          <w:lang w:val="en"/>
        </w:rPr>
        <w:t xml:space="preserve"> regulations of the Company and the applicable legislation, including the Applicable anti-corruption legislation, and in particular, the provisions of Articles 575 and 576 of the Civil Code of the Russian Federation, regulating cases in which gift giving i</w:t>
      </w:r>
      <w:r w:rsidRPr="00066388">
        <w:rPr>
          <w:rFonts w:ascii="Times New Roman" w:hAnsi="Times New Roman"/>
          <w:lang w:val="en"/>
        </w:rPr>
        <w:t>s prohibited or restricted (in particular, the Company hereby notifies Employees of the prohibition to give or accept gifts on behalf of and / or in the interests of the Company, respectively, to commercial organizations or from commercial organizations).</w:t>
      </w:r>
    </w:p>
    <w:p w14:paraId="0B58BCCC"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066388">
        <w:rPr>
          <w:rFonts w:ascii="Times New Roman" w:hAnsi="Times New Roman"/>
          <w:lang w:val="en"/>
        </w:rPr>
        <w:t>Gifts on behalf of the Company and its representatives or in their interests in the form of cash, in cash or non-cash form, in any currency are not allowed.</w:t>
      </w:r>
    </w:p>
    <w:p w14:paraId="664F8DC3"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066388">
        <w:rPr>
          <w:rFonts w:ascii="Times New Roman" w:hAnsi="Times New Roman"/>
          <w:lang w:val="en"/>
        </w:rPr>
        <w:t>Gifts presented to the Company as a legal entity must be transferred to the Administrative and Econ</w:t>
      </w:r>
      <w:r w:rsidRPr="00066388">
        <w:rPr>
          <w:rFonts w:ascii="Times New Roman" w:hAnsi="Times New Roman"/>
          <w:lang w:val="en"/>
        </w:rPr>
        <w:t>omic Department of the Company for subsequent placement at the exhibition held for Employees in the Company's premises.</w:t>
      </w:r>
    </w:p>
    <w:p w14:paraId="14FE5FC3" w14:textId="77777777" w:rsidR="001B2641" w:rsidRPr="00E01EE5" w:rsidRDefault="00472DE5" w:rsidP="004A15C7">
      <w:pPr>
        <w:pStyle w:val="1"/>
        <w:numPr>
          <w:ilvl w:val="0"/>
          <w:numId w:val="6"/>
        </w:numPr>
        <w:spacing w:line="276" w:lineRule="auto"/>
        <w:ind w:left="0" w:firstLine="851"/>
        <w:jc w:val="center"/>
        <w:rPr>
          <w:rFonts w:ascii="Times New Roman" w:hAnsi="Times New Roman" w:cs="Times New Roman"/>
          <w:sz w:val="28"/>
          <w:szCs w:val="28"/>
        </w:rPr>
      </w:pPr>
      <w:bookmarkStart w:id="15" w:name="_Toc256000007"/>
      <w:bookmarkStart w:id="16" w:name="scroll-bookmark-9"/>
      <w:r w:rsidRPr="00F67693">
        <w:rPr>
          <w:rFonts w:ascii="Times New Roman" w:hAnsi="Times New Roman" w:cs="Times New Roman"/>
          <w:sz w:val="28"/>
          <w:szCs w:val="28"/>
          <w:lang w:val="en"/>
        </w:rPr>
        <w:t>Participation in charitable activities and sponsorship</w:t>
      </w:r>
      <w:bookmarkEnd w:id="15"/>
      <w:bookmarkEnd w:id="16"/>
    </w:p>
    <w:p w14:paraId="5B39FCD0" w14:textId="0FC61D5E" w:rsidR="004C591A" w:rsidRPr="00E01EE5" w:rsidRDefault="00472DE5" w:rsidP="004C591A">
      <w:pPr>
        <w:numPr>
          <w:ilvl w:val="1"/>
          <w:numId w:val="6"/>
        </w:numPr>
        <w:ind w:left="0" w:firstLine="851"/>
        <w:contextualSpacing/>
        <w:jc w:val="both"/>
        <w:rPr>
          <w:rFonts w:ascii="Times New Roman" w:hAnsi="Times New Roman"/>
        </w:rPr>
        <w:sectPr w:rsidR="004C591A" w:rsidRPr="00E01EE5" w:rsidSect="004C591A">
          <w:footerReference w:type="default" r:id="rId8"/>
          <w:pgSz w:w="11899" w:h="16838"/>
          <w:pgMar w:top="851" w:right="700" w:bottom="426" w:left="1276" w:header="709" w:footer="709" w:gutter="0"/>
          <w:cols w:space="708"/>
          <w:titlePg/>
          <w:docGrid w:linePitch="360"/>
        </w:sectPr>
      </w:pPr>
      <w:r w:rsidRPr="004C591A">
        <w:rPr>
          <w:rFonts w:ascii="Times New Roman" w:hAnsi="Times New Roman"/>
          <w:lang w:val="en"/>
        </w:rPr>
        <w:t>The Company does not finance charitable or sponsorship projects in order to gain / retain business or gain commercial advantages in specific projects of the Company.</w:t>
      </w:r>
      <w:r w:rsidRPr="004C591A">
        <w:rPr>
          <w:rFonts w:ascii="Times New Roman" w:hAnsi="Times New Roman"/>
          <w:lang w:val="en"/>
        </w:rPr>
        <w:tab/>
      </w:r>
    </w:p>
    <w:p w14:paraId="5DE64930" w14:textId="25F876C7" w:rsidR="001B2641" w:rsidRPr="00F67693" w:rsidRDefault="00472DE5" w:rsidP="004A15C7">
      <w:pPr>
        <w:pStyle w:val="1"/>
        <w:numPr>
          <w:ilvl w:val="0"/>
          <w:numId w:val="6"/>
        </w:numPr>
        <w:spacing w:line="276" w:lineRule="auto"/>
        <w:ind w:left="0" w:firstLine="851"/>
        <w:jc w:val="center"/>
        <w:rPr>
          <w:rFonts w:ascii="Times New Roman" w:hAnsi="Times New Roman" w:cs="Times New Roman"/>
          <w:sz w:val="28"/>
          <w:szCs w:val="28"/>
          <w:lang w:val="ru-RU"/>
        </w:rPr>
      </w:pPr>
      <w:bookmarkStart w:id="17" w:name="_Toc256000008"/>
      <w:bookmarkStart w:id="18" w:name="scroll-bookmark-10"/>
      <w:r w:rsidRPr="00F67693">
        <w:rPr>
          <w:rFonts w:ascii="Times New Roman" w:hAnsi="Times New Roman" w:cs="Times New Roman"/>
          <w:sz w:val="28"/>
          <w:szCs w:val="28"/>
          <w:lang w:val="en"/>
        </w:rPr>
        <w:lastRenderedPageBreak/>
        <w:t>Political participation</w:t>
      </w:r>
      <w:bookmarkEnd w:id="17"/>
      <w:bookmarkEnd w:id="18"/>
    </w:p>
    <w:p w14:paraId="66929C6A" w14:textId="77777777" w:rsidR="001B2641" w:rsidRPr="00E01EE5" w:rsidRDefault="00472DE5" w:rsidP="003E470B">
      <w:pPr>
        <w:numPr>
          <w:ilvl w:val="1"/>
          <w:numId w:val="6"/>
        </w:numPr>
        <w:ind w:left="0" w:firstLine="851"/>
        <w:contextualSpacing/>
        <w:jc w:val="both"/>
        <w:rPr>
          <w:rFonts w:ascii="Times New Roman" w:hAnsi="Times New Roman"/>
        </w:rPr>
      </w:pPr>
      <w:r w:rsidRPr="00F67693">
        <w:rPr>
          <w:rFonts w:ascii="Times New Roman" w:hAnsi="Times New Roman"/>
          <w:lang w:val="en"/>
        </w:rPr>
        <w:t>The Comp</w:t>
      </w:r>
      <w:r w:rsidRPr="00F67693">
        <w:rPr>
          <w:rFonts w:ascii="Times New Roman" w:hAnsi="Times New Roman"/>
          <w:lang w:val="en"/>
        </w:rPr>
        <w:t>any does not finance Russian and foreign political parties, organizations and movements, their leaders and members, as well as candidates for state or municipal office in the Russian Federation or foreign countries in order to gain / retain business or gai</w:t>
      </w:r>
      <w:r w:rsidRPr="00F67693">
        <w:rPr>
          <w:rFonts w:ascii="Times New Roman" w:hAnsi="Times New Roman"/>
          <w:lang w:val="en"/>
        </w:rPr>
        <w:t>n commercial advantages in specific projects of the Company.</w:t>
      </w:r>
    </w:p>
    <w:p w14:paraId="21877084" w14:textId="77777777" w:rsidR="001B2641" w:rsidRPr="00F67693" w:rsidRDefault="00472DE5" w:rsidP="004A15C7">
      <w:pPr>
        <w:pStyle w:val="1"/>
        <w:numPr>
          <w:ilvl w:val="0"/>
          <w:numId w:val="6"/>
        </w:numPr>
        <w:spacing w:line="276" w:lineRule="auto"/>
        <w:ind w:left="0" w:firstLine="851"/>
        <w:jc w:val="center"/>
        <w:rPr>
          <w:rFonts w:ascii="Times New Roman" w:hAnsi="Times New Roman" w:cs="Times New Roman"/>
          <w:sz w:val="28"/>
          <w:szCs w:val="28"/>
          <w:lang w:val="ru-RU"/>
        </w:rPr>
      </w:pPr>
      <w:bookmarkStart w:id="19" w:name="_Toc256000009"/>
      <w:bookmarkStart w:id="20" w:name="scroll-bookmark-11"/>
      <w:r w:rsidRPr="00F67693">
        <w:rPr>
          <w:rFonts w:ascii="Times New Roman" w:hAnsi="Times New Roman" w:cs="Times New Roman"/>
          <w:sz w:val="28"/>
          <w:szCs w:val="28"/>
          <w:lang w:val="en"/>
        </w:rPr>
        <w:t>Interaction with officials</w:t>
      </w:r>
      <w:bookmarkEnd w:id="19"/>
      <w:bookmarkEnd w:id="20"/>
    </w:p>
    <w:p w14:paraId="63F441E8" w14:textId="1E139644" w:rsidR="001B2641" w:rsidRPr="00E01EE5" w:rsidRDefault="00472DE5" w:rsidP="003E470B">
      <w:pPr>
        <w:numPr>
          <w:ilvl w:val="1"/>
          <w:numId w:val="6"/>
        </w:numPr>
        <w:ind w:left="0" w:firstLine="851"/>
        <w:contextualSpacing/>
        <w:jc w:val="both"/>
        <w:rPr>
          <w:rFonts w:ascii="Times New Roman" w:hAnsi="Times New Roman"/>
        </w:rPr>
      </w:pPr>
      <w:r w:rsidRPr="00F67693">
        <w:rPr>
          <w:rFonts w:ascii="Times New Roman" w:hAnsi="Times New Roman"/>
          <w:lang w:val="en"/>
        </w:rPr>
        <w:t>The Company refrains from paying any expenses for Officials and their Close relatives or in their interests for the purpose of obtaining / retaining business or obtaini</w:t>
      </w:r>
      <w:r w:rsidRPr="00F67693">
        <w:rPr>
          <w:rFonts w:ascii="Times New Roman" w:hAnsi="Times New Roman"/>
          <w:lang w:val="en"/>
        </w:rPr>
        <w:t>ng commercial advantages in specific projects of the Company, including expenses for transportation, accommodation, food, entertainment, PR campaigns, etc., or providing them with other benefits at the expense of the Company.</w:t>
      </w:r>
    </w:p>
    <w:p w14:paraId="2C9145D6" w14:textId="1F6C700E" w:rsidR="001B2641" w:rsidRPr="00F67693" w:rsidRDefault="00472DE5" w:rsidP="004A15C7">
      <w:pPr>
        <w:pStyle w:val="1"/>
        <w:numPr>
          <w:ilvl w:val="0"/>
          <w:numId w:val="6"/>
        </w:numPr>
        <w:spacing w:line="276" w:lineRule="auto"/>
        <w:ind w:left="0" w:firstLine="851"/>
        <w:jc w:val="center"/>
        <w:rPr>
          <w:rFonts w:ascii="Times New Roman" w:hAnsi="Times New Roman" w:cs="Times New Roman"/>
          <w:sz w:val="28"/>
          <w:szCs w:val="28"/>
          <w:lang w:val="ru-RU"/>
        </w:rPr>
      </w:pPr>
      <w:bookmarkStart w:id="21" w:name="_Toc256000010"/>
      <w:bookmarkStart w:id="22" w:name="scroll-bookmark-12"/>
      <w:r w:rsidRPr="00F67693">
        <w:rPr>
          <w:rFonts w:ascii="Times New Roman" w:hAnsi="Times New Roman" w:cs="Times New Roman"/>
          <w:sz w:val="28"/>
          <w:szCs w:val="28"/>
          <w:lang w:val="en"/>
        </w:rPr>
        <w:t>Interaction with employees</w:t>
      </w:r>
      <w:bookmarkEnd w:id="21"/>
      <w:bookmarkEnd w:id="22"/>
    </w:p>
    <w:p w14:paraId="5C30F370"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The</w:t>
      </w:r>
      <w:r w:rsidRPr="00F67693">
        <w:rPr>
          <w:rFonts w:ascii="Times New Roman" w:hAnsi="Times New Roman"/>
          <w:lang w:val="en"/>
        </w:rPr>
        <w:t xml:space="preserve"> Company introduces Employees to this Policy under the signature in the familiarization sheet, informing them of the key principles, requirements of the Policy and sanctions for its violation (paragraph 21.3. of the Policy).</w:t>
      </w:r>
    </w:p>
    <w:p w14:paraId="5CF80194"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In order to form an appropriate</w:t>
      </w:r>
      <w:r w:rsidRPr="00F67693">
        <w:rPr>
          <w:rFonts w:ascii="Times New Roman" w:hAnsi="Times New Roman"/>
          <w:lang w:val="en"/>
        </w:rPr>
        <w:t xml:space="preserve"> level of anti-corruption culture, introductory training on the provisions of this Policy and related documents is held with new Employees.</w:t>
      </w:r>
    </w:p>
    <w:p w14:paraId="31616834"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lastRenderedPageBreak/>
        <w:t>For the purpose of informing Employees about the requirements of the current anti-corruption legislation of the Russ</w:t>
      </w:r>
      <w:r w:rsidRPr="00F67693">
        <w:rPr>
          <w:rFonts w:ascii="Times New Roman" w:hAnsi="Times New Roman"/>
          <w:lang w:val="en"/>
        </w:rPr>
        <w:t xml:space="preserve">ian Federation and responsibility for its violation, the Company prepares and provides each Employee with information memos with a list of applicable legal acts. Periodically, in particular in the event of significant changes in the current legislation of </w:t>
      </w:r>
      <w:r w:rsidRPr="00F67693">
        <w:rPr>
          <w:rFonts w:ascii="Times New Roman" w:hAnsi="Times New Roman"/>
          <w:lang w:val="en"/>
        </w:rPr>
        <w:t>the Russian Federation or approaches to its interpretation by the courts of the Russian Federation, the Company prepares and provides Employees with updated memos.</w:t>
      </w:r>
    </w:p>
    <w:p w14:paraId="00E759C7"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 xml:space="preserve">In order to provide Employees who do not have a legal education with the opportunity to </w:t>
      </w:r>
      <w:r w:rsidRPr="00F67693">
        <w:rPr>
          <w:rFonts w:ascii="Times New Roman" w:hAnsi="Times New Roman"/>
          <w:lang w:val="en"/>
        </w:rPr>
        <w:t>understand the content and meaning of the requirements of Russian and foreign Applicable anti-corruption legislation, the Company develops individual memos for each Employee on the basis of employment contracts and job descriptions, which, without using sp</w:t>
      </w:r>
      <w:r w:rsidRPr="00F67693">
        <w:rPr>
          <w:rFonts w:ascii="Times New Roman" w:hAnsi="Times New Roman"/>
          <w:lang w:val="en"/>
        </w:rPr>
        <w:t xml:space="preserve">ecial legal terminology, describe potential corruption actions that the Employee may face, or in which he/she may be involved, taking into account the work function performed by him/her in the Company, and indicate the recommended/mandatory actions of the </w:t>
      </w:r>
      <w:r w:rsidRPr="00F67693">
        <w:rPr>
          <w:rFonts w:ascii="Times New Roman" w:hAnsi="Times New Roman"/>
          <w:lang w:val="en"/>
        </w:rPr>
        <w:t>Employee in relation to the described situations.</w:t>
      </w:r>
    </w:p>
    <w:p w14:paraId="466BD453"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Employees' compliance with the key principles and requirements of this Policy is taken into account when accepting new Employees, as well as forming a personnel reserve for promotion to higher positions.</w:t>
      </w:r>
    </w:p>
    <w:p w14:paraId="31BD545D" w14:textId="77777777" w:rsidR="001B2641" w:rsidRPr="00E01EE5" w:rsidRDefault="00472DE5" w:rsidP="004A15C7">
      <w:pPr>
        <w:pStyle w:val="1"/>
        <w:numPr>
          <w:ilvl w:val="0"/>
          <w:numId w:val="6"/>
        </w:numPr>
        <w:spacing w:line="276" w:lineRule="auto"/>
        <w:ind w:left="0" w:firstLine="851"/>
        <w:jc w:val="center"/>
        <w:rPr>
          <w:rFonts w:ascii="Times New Roman" w:hAnsi="Times New Roman" w:cs="Times New Roman"/>
          <w:sz w:val="28"/>
          <w:szCs w:val="28"/>
        </w:rPr>
      </w:pPr>
      <w:bookmarkStart w:id="23" w:name="_Toc256000011"/>
      <w:bookmarkStart w:id="24" w:name="scroll-bookmark-13"/>
      <w:r w:rsidRPr="00F67693">
        <w:rPr>
          <w:rFonts w:ascii="Times New Roman" w:hAnsi="Times New Roman" w:cs="Times New Roman"/>
          <w:sz w:val="28"/>
          <w:szCs w:val="28"/>
          <w:lang w:val="en"/>
        </w:rPr>
        <w:t>Co</w:t>
      </w:r>
      <w:r w:rsidRPr="00F67693">
        <w:rPr>
          <w:rFonts w:ascii="Times New Roman" w:hAnsi="Times New Roman" w:cs="Times New Roman"/>
          <w:sz w:val="28"/>
          <w:szCs w:val="28"/>
          <w:lang w:val="en"/>
        </w:rPr>
        <w:t>unterparties, subsidiaries and associates, joint ventures</w:t>
      </w:r>
      <w:bookmarkEnd w:id="23"/>
      <w:bookmarkEnd w:id="24"/>
    </w:p>
    <w:p w14:paraId="475A3B6B"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The Company conducts (independently or with the involvement of external consultants) audit of its Counterparties, including persons with whom the Company plans to establish joint ventures in the ter</w:t>
      </w:r>
      <w:r w:rsidRPr="00F67693">
        <w:rPr>
          <w:rFonts w:ascii="Times New Roman" w:hAnsi="Times New Roman"/>
          <w:lang w:val="en"/>
        </w:rPr>
        <w:t>ritory of the Russian Federation or foreign countries before entering into contractual relations. The audit is carried out in order to assess the tolerance of Counterparties to corruption (paragraph 6.4. of the Policy) and the business reputation of the Co</w:t>
      </w:r>
      <w:r w:rsidRPr="00F67693">
        <w:rPr>
          <w:rFonts w:ascii="Times New Roman" w:hAnsi="Times New Roman"/>
          <w:lang w:val="en"/>
        </w:rPr>
        <w:t>unterparty and includes, but is not limited to:</w:t>
      </w:r>
    </w:p>
    <w:p w14:paraId="6BA64438" w14:textId="77777777" w:rsidR="001B2641" w:rsidRPr="00E01EE5" w:rsidRDefault="00472DE5" w:rsidP="003E470B">
      <w:pPr>
        <w:numPr>
          <w:ilvl w:val="2"/>
          <w:numId w:val="6"/>
        </w:numPr>
        <w:ind w:left="0" w:firstLine="1276"/>
        <w:contextualSpacing/>
        <w:jc w:val="both"/>
        <w:rPr>
          <w:rFonts w:ascii="Times New Roman" w:hAnsi="Times New Roman"/>
        </w:rPr>
      </w:pPr>
      <w:r w:rsidRPr="00F67693">
        <w:rPr>
          <w:rFonts w:ascii="Times New Roman" w:hAnsi="Times New Roman"/>
          <w:lang w:val="en"/>
        </w:rPr>
        <w:t xml:space="preserve">verification of whether the Counterparties have their own local regulations establishing anti-corruption procedures, as well as compliance of such acts and procedures with the requirements of this Policy and </w:t>
      </w:r>
      <w:r w:rsidRPr="00F67693">
        <w:rPr>
          <w:rFonts w:ascii="Times New Roman" w:hAnsi="Times New Roman"/>
          <w:lang w:val="en"/>
        </w:rPr>
        <w:t>Applicable anti-corruption legislation;</w:t>
      </w:r>
    </w:p>
    <w:p w14:paraId="64941C11" w14:textId="77777777" w:rsidR="001B2641" w:rsidRPr="00E01EE5" w:rsidRDefault="00472DE5" w:rsidP="003E470B">
      <w:pPr>
        <w:numPr>
          <w:ilvl w:val="2"/>
          <w:numId w:val="6"/>
        </w:numPr>
        <w:ind w:left="0" w:firstLine="1276"/>
        <w:contextualSpacing/>
        <w:jc w:val="both"/>
        <w:rPr>
          <w:rFonts w:ascii="Times New Roman" w:hAnsi="Times New Roman"/>
        </w:rPr>
      </w:pPr>
      <w:r w:rsidRPr="00F67693">
        <w:rPr>
          <w:rFonts w:ascii="Times New Roman" w:hAnsi="Times New Roman"/>
          <w:lang w:val="en"/>
        </w:rPr>
        <w:t>assessment of the Counterparties' readiness to comply with the requirements of this Policy and the Applicable anti-corruption Legislation by supplementing their own local acts or introducing local acts identical to t</w:t>
      </w:r>
      <w:r w:rsidRPr="00F67693">
        <w:rPr>
          <w:rFonts w:ascii="Times New Roman" w:hAnsi="Times New Roman"/>
          <w:lang w:val="en"/>
        </w:rPr>
        <w:t>his Policy (in the event of the absence or unsatisfactoriness, in the Company's opinion, of the Counterparties' own anti-corruption local acts);</w:t>
      </w:r>
    </w:p>
    <w:p w14:paraId="21059E9B" w14:textId="77777777" w:rsidR="001B2641" w:rsidRPr="00E01EE5" w:rsidRDefault="00472DE5" w:rsidP="003E470B">
      <w:pPr>
        <w:numPr>
          <w:ilvl w:val="2"/>
          <w:numId w:val="6"/>
        </w:numPr>
        <w:ind w:left="0" w:firstLine="1276"/>
        <w:contextualSpacing/>
        <w:jc w:val="both"/>
        <w:rPr>
          <w:rFonts w:ascii="Times New Roman" w:hAnsi="Times New Roman"/>
        </w:rPr>
      </w:pPr>
      <w:r w:rsidRPr="00F67693">
        <w:rPr>
          <w:rFonts w:ascii="Times New Roman" w:hAnsi="Times New Roman"/>
          <w:lang w:val="en"/>
        </w:rPr>
        <w:t>assessment of the readiness to include anti-corruption clauses in the contracts and to provide mutual assistanc</w:t>
      </w:r>
      <w:r w:rsidRPr="00F67693">
        <w:rPr>
          <w:rFonts w:ascii="Times New Roman" w:hAnsi="Times New Roman"/>
          <w:lang w:val="en"/>
        </w:rPr>
        <w:t>e for the ethical conduct of business and the prevention of corruption, in particular:</w:t>
      </w:r>
    </w:p>
    <w:p w14:paraId="6FA25F65" w14:textId="77777777" w:rsidR="001B2641" w:rsidRPr="00E01EE5" w:rsidRDefault="00472DE5" w:rsidP="00F67693">
      <w:pPr>
        <w:numPr>
          <w:ilvl w:val="4"/>
          <w:numId w:val="7"/>
        </w:numPr>
        <w:ind w:left="0" w:firstLine="1276"/>
        <w:contextualSpacing/>
        <w:rPr>
          <w:rFonts w:ascii="Times New Roman" w:hAnsi="Times New Roman"/>
        </w:rPr>
      </w:pPr>
      <w:r w:rsidRPr="00F67693">
        <w:rPr>
          <w:rFonts w:ascii="Times New Roman" w:hAnsi="Times New Roman"/>
          <w:lang w:val="en"/>
        </w:rPr>
        <w:t>grant the Company the right to conduct regular audits of the activities of Counterparties (within the terms and in accordance with the procedure established by the relev</w:t>
      </w:r>
      <w:r w:rsidRPr="00F67693">
        <w:rPr>
          <w:rFonts w:ascii="Times New Roman" w:hAnsi="Times New Roman"/>
          <w:lang w:val="en"/>
        </w:rPr>
        <w:t>ant agreements) for compliance with the Company's requirements for anti-corruption policies;</w:t>
      </w:r>
    </w:p>
    <w:p w14:paraId="4332A3A5" w14:textId="77777777" w:rsidR="001B2641" w:rsidRPr="00E01EE5" w:rsidRDefault="00472DE5" w:rsidP="00F67693">
      <w:pPr>
        <w:numPr>
          <w:ilvl w:val="4"/>
          <w:numId w:val="7"/>
        </w:numPr>
        <w:ind w:left="0" w:firstLine="1276"/>
        <w:contextualSpacing/>
        <w:rPr>
          <w:rFonts w:ascii="Times New Roman" w:hAnsi="Times New Roman"/>
        </w:rPr>
      </w:pPr>
      <w:r w:rsidRPr="00F67693">
        <w:rPr>
          <w:rFonts w:ascii="Times New Roman" w:hAnsi="Times New Roman"/>
          <w:lang w:val="en"/>
        </w:rPr>
        <w:t>make changes to the business processes of preventing corruption that exist for the Counterparties based on the recommendations or mandatory requirements of the Com</w:t>
      </w:r>
      <w:r w:rsidRPr="00F67693">
        <w:rPr>
          <w:rFonts w:ascii="Times New Roman" w:hAnsi="Times New Roman"/>
          <w:lang w:val="en"/>
        </w:rPr>
        <w:t>pany (according to the concluded contracts);</w:t>
      </w:r>
    </w:p>
    <w:p w14:paraId="08BCD7D2" w14:textId="77777777" w:rsidR="001B2641" w:rsidRPr="00E01EE5" w:rsidRDefault="00472DE5" w:rsidP="00F67693">
      <w:pPr>
        <w:numPr>
          <w:ilvl w:val="4"/>
          <w:numId w:val="7"/>
        </w:numPr>
        <w:ind w:left="0" w:firstLine="1276"/>
        <w:contextualSpacing/>
        <w:rPr>
          <w:rFonts w:ascii="Times New Roman" w:hAnsi="Times New Roman"/>
        </w:rPr>
      </w:pPr>
      <w:r w:rsidRPr="00F67693">
        <w:rPr>
          <w:rFonts w:ascii="Times New Roman" w:hAnsi="Times New Roman"/>
          <w:lang w:val="en"/>
        </w:rPr>
        <w:t>invest funds for conducting anti-corruption seminars and trainings of their own employees who directly fulfill the contracts concluded with the Company.</w:t>
      </w:r>
    </w:p>
    <w:p w14:paraId="4FB055D3" w14:textId="77777777" w:rsidR="001B2641" w:rsidRPr="00E01EE5" w:rsidRDefault="00472DE5" w:rsidP="003E470B">
      <w:pPr>
        <w:numPr>
          <w:ilvl w:val="2"/>
          <w:numId w:val="6"/>
        </w:numPr>
        <w:ind w:left="0" w:firstLine="1276"/>
        <w:contextualSpacing/>
        <w:jc w:val="both"/>
        <w:rPr>
          <w:rFonts w:ascii="Times New Roman" w:hAnsi="Times New Roman"/>
        </w:rPr>
      </w:pPr>
      <w:r w:rsidRPr="00F67693">
        <w:rPr>
          <w:rFonts w:ascii="Times New Roman" w:hAnsi="Times New Roman"/>
          <w:lang w:val="en"/>
        </w:rPr>
        <w:t>In contracts with the Counterparties specified in clause 1</w:t>
      </w:r>
      <w:r w:rsidRPr="00F67693">
        <w:rPr>
          <w:rFonts w:ascii="Times New Roman" w:hAnsi="Times New Roman"/>
          <w:lang w:val="en"/>
        </w:rPr>
        <w:t>.3.2. the Company includes the obligation to comply with the applicable requirements of this Policy, in particular, extends to such Counterparties the requirements of section 5 of this Policy.</w:t>
      </w:r>
    </w:p>
    <w:p w14:paraId="3AD964E2" w14:textId="77777777" w:rsidR="001B2641" w:rsidRPr="00E01EE5" w:rsidRDefault="00472DE5" w:rsidP="003E470B">
      <w:pPr>
        <w:numPr>
          <w:ilvl w:val="2"/>
          <w:numId w:val="6"/>
        </w:numPr>
        <w:ind w:left="0" w:firstLine="1276"/>
        <w:contextualSpacing/>
        <w:jc w:val="both"/>
        <w:rPr>
          <w:rFonts w:ascii="Times New Roman" w:hAnsi="Times New Roman"/>
        </w:rPr>
      </w:pPr>
      <w:r w:rsidRPr="00F67693">
        <w:rPr>
          <w:rFonts w:ascii="Times New Roman" w:hAnsi="Times New Roman"/>
          <w:lang w:val="en"/>
        </w:rPr>
        <w:t xml:space="preserve">The Company, within its competence, initiates the </w:t>
      </w:r>
      <w:r w:rsidRPr="00F67693">
        <w:rPr>
          <w:rFonts w:ascii="Times New Roman" w:hAnsi="Times New Roman"/>
          <w:lang w:val="en"/>
        </w:rPr>
        <w:t>implementation of its own anti-corruption local regulations in other subsidiaries and affiliates of the Company, similar to this Policy, in particular, in a mandatory manner including requirements identical to the requirements of section 5 of this Policy.</w:t>
      </w:r>
    </w:p>
    <w:p w14:paraId="40FFF4CA" w14:textId="77777777" w:rsidR="001B2641" w:rsidRPr="00E01EE5" w:rsidRDefault="00472DE5" w:rsidP="003E470B">
      <w:pPr>
        <w:numPr>
          <w:ilvl w:val="2"/>
          <w:numId w:val="6"/>
        </w:numPr>
        <w:ind w:left="0" w:firstLine="1276"/>
        <w:contextualSpacing/>
        <w:jc w:val="both"/>
        <w:rPr>
          <w:rFonts w:ascii="Times New Roman" w:hAnsi="Times New Roman"/>
        </w:rPr>
      </w:pPr>
      <w:r w:rsidRPr="00F67693">
        <w:rPr>
          <w:rFonts w:ascii="Times New Roman" w:hAnsi="Times New Roman"/>
          <w:lang w:val="en"/>
        </w:rPr>
        <w:t>The Company makes reasonable efforts to ensure that the key principles and requirements of this Policy are observed in joint ventures, unions, associations and other associations the Company participates in. In particular, before joining such associations,</w:t>
      </w:r>
      <w:r w:rsidRPr="00F67693">
        <w:rPr>
          <w:rFonts w:ascii="Times New Roman" w:hAnsi="Times New Roman"/>
          <w:lang w:val="en"/>
        </w:rPr>
        <w:t xml:space="preserve"> the Company analyzes information about the reputation of their current members and participants, their tolerance to corruption. When participating in joint ventures, unions, associations, the Company initiates </w:t>
      </w:r>
      <w:r w:rsidRPr="00F67693">
        <w:rPr>
          <w:rFonts w:ascii="Times New Roman" w:hAnsi="Times New Roman"/>
          <w:lang w:val="en"/>
        </w:rPr>
        <w:lastRenderedPageBreak/>
        <w:t>consideration of the adoption of similar anti</w:t>
      </w:r>
      <w:r w:rsidRPr="00F67693">
        <w:rPr>
          <w:rFonts w:ascii="Times New Roman" w:hAnsi="Times New Roman"/>
          <w:lang w:val="en"/>
        </w:rPr>
        <w:t>-corruption acts for such joint ventures, unions and associations.</w:t>
      </w:r>
    </w:p>
    <w:p w14:paraId="365EB62F" w14:textId="77777777" w:rsidR="001B2641" w:rsidRPr="00E01EE5" w:rsidRDefault="00472DE5" w:rsidP="004A15C7">
      <w:pPr>
        <w:pStyle w:val="1"/>
        <w:numPr>
          <w:ilvl w:val="0"/>
          <w:numId w:val="6"/>
        </w:numPr>
        <w:spacing w:line="276" w:lineRule="auto"/>
        <w:ind w:left="0" w:firstLine="851"/>
        <w:jc w:val="center"/>
        <w:rPr>
          <w:rFonts w:ascii="Times New Roman" w:hAnsi="Times New Roman" w:cs="Times New Roman"/>
          <w:sz w:val="28"/>
          <w:szCs w:val="28"/>
        </w:rPr>
      </w:pPr>
      <w:bookmarkStart w:id="25" w:name="_Toc256000012"/>
      <w:bookmarkStart w:id="26" w:name="scroll-bookmark-14"/>
      <w:r w:rsidRPr="00F67693">
        <w:rPr>
          <w:rFonts w:ascii="Times New Roman" w:hAnsi="Times New Roman" w:cs="Times New Roman"/>
          <w:sz w:val="28"/>
          <w:szCs w:val="28"/>
          <w:lang w:val="en"/>
        </w:rPr>
        <w:t>Payments through intermediaries or to third parties</w:t>
      </w:r>
      <w:bookmarkEnd w:id="25"/>
      <w:bookmarkEnd w:id="26"/>
    </w:p>
    <w:p w14:paraId="6A8009E1" w14:textId="77777777" w:rsidR="001B2641" w:rsidRPr="00E01EE5" w:rsidRDefault="00472DE5" w:rsidP="003E470B">
      <w:pPr>
        <w:numPr>
          <w:ilvl w:val="1"/>
          <w:numId w:val="6"/>
        </w:numPr>
        <w:spacing w:before="240"/>
        <w:ind w:left="0" w:firstLine="851"/>
        <w:jc w:val="both"/>
        <w:rPr>
          <w:rFonts w:ascii="Times New Roman" w:hAnsi="Times New Roman"/>
        </w:rPr>
      </w:pPr>
      <w:r w:rsidRPr="00F67693">
        <w:rPr>
          <w:rFonts w:ascii="Times New Roman" w:hAnsi="Times New Roman"/>
          <w:lang w:val="en"/>
        </w:rPr>
        <w:t>The Company does not involve or use intermediaries, Contractors, joint ventures or other persons to perform any actions that are contrary</w:t>
      </w:r>
      <w:r w:rsidRPr="00F67693">
        <w:rPr>
          <w:rFonts w:ascii="Times New Roman" w:hAnsi="Times New Roman"/>
          <w:lang w:val="en"/>
        </w:rPr>
        <w:t xml:space="preserve"> to the key principles and requirements of this Policy or the Applicable anti-corruption legislation.</w:t>
      </w:r>
    </w:p>
    <w:p w14:paraId="4D07F0A7" w14:textId="77777777" w:rsidR="001B2641" w:rsidRPr="00F67693" w:rsidRDefault="00472DE5" w:rsidP="004A15C7">
      <w:pPr>
        <w:pStyle w:val="1"/>
        <w:numPr>
          <w:ilvl w:val="0"/>
          <w:numId w:val="6"/>
        </w:numPr>
        <w:spacing w:line="276" w:lineRule="auto"/>
        <w:ind w:left="0" w:firstLine="851"/>
        <w:jc w:val="center"/>
        <w:rPr>
          <w:rFonts w:ascii="Times New Roman" w:hAnsi="Times New Roman" w:cs="Times New Roman"/>
          <w:sz w:val="28"/>
          <w:szCs w:val="28"/>
          <w:lang w:val="ru-RU"/>
        </w:rPr>
      </w:pPr>
      <w:bookmarkStart w:id="27" w:name="_Toc256000013"/>
      <w:bookmarkStart w:id="28" w:name="scroll-bookmark-15"/>
      <w:r w:rsidRPr="00F67693">
        <w:rPr>
          <w:rFonts w:ascii="Times New Roman" w:hAnsi="Times New Roman" w:cs="Times New Roman"/>
          <w:sz w:val="28"/>
          <w:szCs w:val="28"/>
          <w:lang w:val="en"/>
        </w:rPr>
        <w:t>Conflict of interest</w:t>
      </w:r>
      <w:bookmarkEnd w:id="27"/>
      <w:bookmarkEnd w:id="28"/>
    </w:p>
    <w:p w14:paraId="44A8106F"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Employees are obliged to avoid situations that lead to or create the possibility of a conflict of an Employee's private interests and</w:t>
      </w:r>
      <w:r w:rsidRPr="00F67693">
        <w:rPr>
          <w:rFonts w:ascii="Times New Roman" w:hAnsi="Times New Roman"/>
          <w:lang w:val="en"/>
        </w:rPr>
        <w:t xml:space="preserve"> the interests of the Company, including in cases when an Employee does not act independently, but through third parties, for example, Close relatives.</w:t>
      </w:r>
    </w:p>
    <w:p w14:paraId="7E8B3D06"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F67693">
        <w:rPr>
          <w:rFonts w:ascii="Times New Roman" w:hAnsi="Times New Roman"/>
          <w:lang w:val="en"/>
        </w:rPr>
        <w:t xml:space="preserve">Situations involving a conflict of interest may lead an Employee to violate the requirements of this </w:t>
      </w:r>
      <w:r w:rsidRPr="00F67693">
        <w:rPr>
          <w:rFonts w:ascii="Times New Roman" w:hAnsi="Times New Roman"/>
          <w:lang w:val="en"/>
        </w:rPr>
        <w:t>Policy and applicable anti-corruption legislation, in particular in the following cases:</w:t>
      </w:r>
    </w:p>
    <w:p w14:paraId="3EB1130E" w14:textId="77777777" w:rsidR="001B2641" w:rsidRPr="00E01EE5" w:rsidRDefault="00472DE5" w:rsidP="003E470B">
      <w:pPr>
        <w:numPr>
          <w:ilvl w:val="2"/>
          <w:numId w:val="6"/>
        </w:numPr>
        <w:ind w:left="0" w:firstLine="1418"/>
        <w:contextualSpacing/>
        <w:jc w:val="both"/>
        <w:rPr>
          <w:rFonts w:ascii="Times New Roman" w:hAnsi="Times New Roman"/>
        </w:rPr>
      </w:pPr>
      <w:r w:rsidRPr="00F67693">
        <w:rPr>
          <w:rFonts w:ascii="Times New Roman" w:hAnsi="Times New Roman"/>
          <w:lang w:val="en"/>
        </w:rPr>
        <w:t>An Employee is an official, head or member of a Russian or foreign political party, or a candidate for a Russian or foreign state post;</w:t>
      </w:r>
    </w:p>
    <w:p w14:paraId="2A34CDF0" w14:textId="29FF0C11" w:rsidR="001B2641" w:rsidRPr="00E01EE5" w:rsidRDefault="00472DE5" w:rsidP="003E470B">
      <w:pPr>
        <w:numPr>
          <w:ilvl w:val="2"/>
          <w:numId w:val="6"/>
        </w:numPr>
        <w:ind w:left="0" w:firstLine="1418"/>
        <w:contextualSpacing/>
        <w:jc w:val="both"/>
        <w:rPr>
          <w:rFonts w:ascii="Times New Roman" w:hAnsi="Times New Roman"/>
        </w:rPr>
      </w:pPr>
      <w:r w:rsidRPr="00F67693">
        <w:rPr>
          <w:rFonts w:ascii="Times New Roman" w:hAnsi="Times New Roman"/>
          <w:lang w:val="en"/>
        </w:rPr>
        <w:t xml:space="preserve">Close relatives of an Employee </w:t>
      </w:r>
      <w:r w:rsidR="004A4281">
        <w:rPr>
          <w:rFonts w:ascii="Times New Roman" w:hAnsi="Times New Roman"/>
          <w:lang w:val="en"/>
        </w:rPr>
        <w:t>turn to be</w:t>
      </w:r>
      <w:r w:rsidRPr="00F67693">
        <w:rPr>
          <w:rFonts w:ascii="Times New Roman" w:hAnsi="Times New Roman"/>
          <w:lang w:val="en"/>
        </w:rPr>
        <w:t xml:space="preserve"> Officials, heads or members of a Russian or foreign political party, or candidates for</w:t>
      </w:r>
      <w:r w:rsidR="004A4281">
        <w:rPr>
          <w:rFonts w:ascii="Times New Roman" w:hAnsi="Times New Roman"/>
          <w:lang w:val="en"/>
        </w:rPr>
        <w:t xml:space="preserve"> a Russian or foreign state position</w:t>
      </w:r>
      <w:r w:rsidRPr="00F67693">
        <w:rPr>
          <w:rFonts w:ascii="Times New Roman" w:hAnsi="Times New Roman"/>
          <w:lang w:val="en"/>
        </w:rPr>
        <w:t>, if the Company interacts with such persons or legal entities represented by them (state or municipal bodies, state institutions, ent</w:t>
      </w:r>
      <w:r w:rsidRPr="00F67693">
        <w:rPr>
          <w:rFonts w:ascii="Times New Roman" w:hAnsi="Times New Roman"/>
          <w:lang w:val="en"/>
        </w:rPr>
        <w:t>erprises) in the course of carrying out its normal business activities or in connection with specific requests and appeals;</w:t>
      </w:r>
    </w:p>
    <w:p w14:paraId="46CD3F76" w14:textId="77777777" w:rsidR="001B2641" w:rsidRPr="00E01EE5" w:rsidRDefault="00472DE5" w:rsidP="003E470B">
      <w:pPr>
        <w:numPr>
          <w:ilvl w:val="2"/>
          <w:numId w:val="6"/>
        </w:numPr>
        <w:ind w:left="0" w:firstLine="1418"/>
        <w:contextualSpacing/>
        <w:jc w:val="both"/>
        <w:rPr>
          <w:rFonts w:ascii="Times New Roman" w:hAnsi="Times New Roman"/>
        </w:rPr>
      </w:pPr>
      <w:r w:rsidRPr="00F67693">
        <w:rPr>
          <w:rFonts w:ascii="Times New Roman" w:hAnsi="Times New Roman"/>
          <w:lang w:val="en"/>
        </w:rPr>
        <w:t>Close relatives of an Employee have a financial interest (investment) in a legal entity controlled by the Russian Federation or a fo</w:t>
      </w:r>
      <w:r w:rsidRPr="00F67693">
        <w:rPr>
          <w:rFonts w:ascii="Times New Roman" w:hAnsi="Times New Roman"/>
          <w:lang w:val="en"/>
        </w:rPr>
        <w:t>reign state.</w:t>
      </w:r>
    </w:p>
    <w:p w14:paraId="4B087273" w14:textId="77777777" w:rsidR="001B2641" w:rsidRPr="00527B0A" w:rsidRDefault="00472DE5" w:rsidP="004A15C7">
      <w:pPr>
        <w:pStyle w:val="1"/>
        <w:numPr>
          <w:ilvl w:val="0"/>
          <w:numId w:val="6"/>
        </w:numPr>
        <w:spacing w:line="276" w:lineRule="auto"/>
        <w:ind w:left="0" w:firstLine="851"/>
        <w:jc w:val="center"/>
        <w:rPr>
          <w:rFonts w:ascii="Times New Roman" w:hAnsi="Times New Roman" w:cs="Times New Roman"/>
          <w:sz w:val="28"/>
          <w:szCs w:val="28"/>
          <w:lang w:val="ru-RU"/>
        </w:rPr>
      </w:pPr>
      <w:bookmarkStart w:id="29" w:name="_Toc256000014"/>
      <w:bookmarkStart w:id="30" w:name="scroll-bookmark-16"/>
      <w:r w:rsidRPr="00527B0A">
        <w:rPr>
          <w:rFonts w:ascii="Times New Roman" w:hAnsi="Times New Roman" w:cs="Times New Roman"/>
          <w:sz w:val="28"/>
          <w:szCs w:val="28"/>
          <w:lang w:val="en"/>
        </w:rPr>
        <w:t>Maintaining accounting records</w:t>
      </w:r>
      <w:bookmarkEnd w:id="29"/>
      <w:bookmarkEnd w:id="30"/>
    </w:p>
    <w:p w14:paraId="1E1B84CA"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All objects of the Company's accounting are accurately, correctly and with a sufficient level of detail reflected in the Company's accounting, documented and are available for verification.</w:t>
      </w:r>
    </w:p>
    <w:p w14:paraId="20C1F926"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The Company has develo</w:t>
      </w:r>
      <w:r w:rsidRPr="00527B0A">
        <w:rPr>
          <w:rFonts w:ascii="Times New Roman" w:hAnsi="Times New Roman"/>
          <w:lang w:val="en"/>
        </w:rPr>
        <w:t>ped and operates an internal control system that ensures that:</w:t>
      </w:r>
    </w:p>
    <w:p w14:paraId="4C7FF062" w14:textId="77777777" w:rsidR="001B2641" w:rsidRPr="00E01EE5" w:rsidRDefault="00472DE5" w:rsidP="003E470B">
      <w:pPr>
        <w:numPr>
          <w:ilvl w:val="2"/>
          <w:numId w:val="6"/>
        </w:numPr>
        <w:spacing w:before="240"/>
        <w:ind w:left="0" w:firstLine="1418"/>
        <w:contextualSpacing/>
        <w:jc w:val="both"/>
        <w:rPr>
          <w:rFonts w:ascii="Times New Roman" w:hAnsi="Times New Roman"/>
        </w:rPr>
      </w:pPr>
      <w:r w:rsidRPr="00527B0A">
        <w:rPr>
          <w:rFonts w:ascii="Times New Roman" w:hAnsi="Times New Roman"/>
          <w:lang w:val="en"/>
        </w:rPr>
        <w:t xml:space="preserve">all the facts of the Company's business life are carried out with the general or specific permission of the Company's management (competent in accordance with the Charter and local regulations </w:t>
      </w:r>
      <w:r w:rsidRPr="00527B0A">
        <w:rPr>
          <w:rFonts w:ascii="Times New Roman" w:hAnsi="Times New Roman"/>
          <w:lang w:val="en"/>
        </w:rPr>
        <w:t>of the Company, the Company's management bodies, the heads of the Company's territorial or internal structural divisions, the heads of the Company's activities or individual projects);</w:t>
      </w:r>
    </w:p>
    <w:p w14:paraId="6335C7AD" w14:textId="77777777" w:rsidR="001B2641" w:rsidRPr="00E01EE5" w:rsidRDefault="00472DE5" w:rsidP="003E470B">
      <w:pPr>
        <w:numPr>
          <w:ilvl w:val="2"/>
          <w:numId w:val="6"/>
        </w:numPr>
        <w:spacing w:before="240"/>
        <w:ind w:left="0" w:firstLine="1418"/>
        <w:contextualSpacing/>
        <w:jc w:val="both"/>
        <w:rPr>
          <w:rFonts w:ascii="Times New Roman" w:hAnsi="Times New Roman"/>
        </w:rPr>
      </w:pPr>
      <w:r w:rsidRPr="00527B0A">
        <w:rPr>
          <w:rFonts w:ascii="Times New Roman" w:hAnsi="Times New Roman"/>
          <w:lang w:val="en"/>
        </w:rPr>
        <w:t xml:space="preserve">all facts of economic life performed by the Company, on its behalf, in </w:t>
      </w:r>
      <w:r w:rsidRPr="00527B0A">
        <w:rPr>
          <w:rFonts w:ascii="Times New Roman" w:hAnsi="Times New Roman"/>
          <w:lang w:val="en"/>
        </w:rPr>
        <w:t>its interests and / or on its behalf are documented;</w:t>
      </w:r>
    </w:p>
    <w:p w14:paraId="213A1D27" w14:textId="77777777" w:rsidR="001B2641" w:rsidRPr="00E01EE5" w:rsidRDefault="00472DE5" w:rsidP="003E470B">
      <w:pPr>
        <w:numPr>
          <w:ilvl w:val="2"/>
          <w:numId w:val="6"/>
        </w:numPr>
        <w:spacing w:before="240"/>
        <w:ind w:left="0" w:firstLine="1418"/>
        <w:contextualSpacing/>
        <w:jc w:val="both"/>
        <w:rPr>
          <w:rFonts w:ascii="Times New Roman" w:hAnsi="Times New Roman"/>
        </w:rPr>
      </w:pPr>
      <w:r w:rsidRPr="00527B0A">
        <w:rPr>
          <w:rFonts w:ascii="Times New Roman" w:hAnsi="Times New Roman"/>
          <w:lang w:val="en"/>
        </w:rPr>
        <w:t>access to the Company's assets is permitted only with the general or specific permission of the Company's management (as this term is defined in clause 1.7. of the Policy);</w:t>
      </w:r>
    </w:p>
    <w:p w14:paraId="4D7D2AD2" w14:textId="77777777" w:rsidR="001B2641" w:rsidRPr="00E01EE5" w:rsidRDefault="00472DE5" w:rsidP="003E470B">
      <w:pPr>
        <w:numPr>
          <w:ilvl w:val="2"/>
          <w:numId w:val="6"/>
        </w:numPr>
        <w:spacing w:before="240"/>
        <w:ind w:left="0" w:firstLine="1418"/>
        <w:contextualSpacing/>
        <w:jc w:val="both"/>
        <w:rPr>
          <w:rFonts w:ascii="Times New Roman" w:hAnsi="Times New Roman"/>
        </w:rPr>
      </w:pPr>
      <w:r w:rsidRPr="00527B0A">
        <w:rPr>
          <w:rFonts w:ascii="Times New Roman" w:hAnsi="Times New Roman"/>
          <w:lang w:val="en"/>
        </w:rPr>
        <w:t xml:space="preserve">The documented reporting data </w:t>
      </w:r>
      <w:r w:rsidRPr="00527B0A">
        <w:rPr>
          <w:rFonts w:ascii="Times New Roman" w:hAnsi="Times New Roman"/>
          <w:lang w:val="en"/>
        </w:rPr>
        <w:t>on the Company's accounting objects are compared with the Company's existing accounting objects at the frequency established by the applicable legislation and local regulations of the Company, and in the event of any discrepancies, the Company takes approp</w:t>
      </w:r>
      <w:r w:rsidRPr="00527B0A">
        <w:rPr>
          <w:rFonts w:ascii="Times New Roman" w:hAnsi="Times New Roman"/>
          <w:lang w:val="en"/>
        </w:rPr>
        <w:t>riate measures provided for by the applicable legislation and local regulations of the Company.</w:t>
      </w:r>
    </w:p>
    <w:p w14:paraId="55E0A955"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The Company has appointed Employees who are personally responsible for the preparation and submission of complete and reliable accounting (financial) statements</w:t>
      </w:r>
      <w:r w:rsidRPr="00527B0A">
        <w:rPr>
          <w:rFonts w:ascii="Times New Roman" w:hAnsi="Times New Roman"/>
          <w:lang w:val="en"/>
        </w:rPr>
        <w:t xml:space="preserve"> within the time limits established by applicable law.</w:t>
      </w:r>
    </w:p>
    <w:p w14:paraId="26CD0310"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Distortion, falsification and / or preparation of "unofficial" accounting (financial) statements of the Company, acceptance of fake primary documents for accounting are strictly prohibited.</w:t>
      </w:r>
    </w:p>
    <w:p w14:paraId="21FB46D8"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If the Comp</w:t>
      </w:r>
      <w:r w:rsidRPr="00527B0A">
        <w:rPr>
          <w:rFonts w:ascii="Times New Roman" w:hAnsi="Times New Roman"/>
          <w:lang w:val="en"/>
        </w:rPr>
        <w:t xml:space="preserve">any receives information about the misstatement or falsification of the Company's accounting (financial) statements, the Company conducts an internal investigation, and, if </w:t>
      </w:r>
      <w:r w:rsidRPr="00527B0A">
        <w:rPr>
          <w:rFonts w:ascii="Times New Roman" w:hAnsi="Times New Roman"/>
          <w:lang w:val="en"/>
        </w:rPr>
        <w:lastRenderedPageBreak/>
        <w:t>the information received is confirmed, brings the guilty Employees to the responsib</w:t>
      </w:r>
      <w:r w:rsidRPr="00527B0A">
        <w:rPr>
          <w:rFonts w:ascii="Times New Roman" w:hAnsi="Times New Roman"/>
          <w:lang w:val="en"/>
        </w:rPr>
        <w:t>ility established by the labor legislation of the Russian Federation.</w:t>
      </w:r>
    </w:p>
    <w:p w14:paraId="3FD991A1"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The established and confirmed in accordance with paragraph 15.5. of the Policy fact that the Company's accounting statements have been misrepresented or falsified by an Employee is the b</w:t>
      </w:r>
      <w:r w:rsidRPr="00527B0A">
        <w:rPr>
          <w:rFonts w:ascii="Times New Roman" w:hAnsi="Times New Roman"/>
          <w:lang w:val="en"/>
        </w:rPr>
        <w:t>asis for the Company's application to the competent law enforcement authorities in accordance with section 21 of this Policy.</w:t>
      </w:r>
    </w:p>
    <w:p w14:paraId="18B49A11" w14:textId="77777777" w:rsidR="001B2641" w:rsidRPr="00527B0A" w:rsidRDefault="00472DE5" w:rsidP="004A15C7">
      <w:pPr>
        <w:pStyle w:val="1"/>
        <w:numPr>
          <w:ilvl w:val="0"/>
          <w:numId w:val="6"/>
        </w:numPr>
        <w:spacing w:line="276" w:lineRule="auto"/>
        <w:ind w:left="851" w:hanging="567"/>
        <w:jc w:val="center"/>
        <w:rPr>
          <w:rFonts w:ascii="Times New Roman" w:hAnsi="Times New Roman" w:cs="Times New Roman"/>
          <w:sz w:val="28"/>
          <w:szCs w:val="28"/>
          <w:lang w:val="ru-RU"/>
        </w:rPr>
      </w:pPr>
      <w:bookmarkStart w:id="31" w:name="_Toc256000015"/>
      <w:bookmarkStart w:id="32" w:name="scroll-bookmark-17"/>
      <w:r w:rsidRPr="00527B0A">
        <w:rPr>
          <w:rFonts w:ascii="Times New Roman" w:hAnsi="Times New Roman" w:cs="Times New Roman"/>
          <w:sz w:val="28"/>
          <w:szCs w:val="28"/>
          <w:lang w:val="en"/>
        </w:rPr>
        <w:t>Notification of incidents</w:t>
      </w:r>
      <w:bookmarkEnd w:id="31"/>
      <w:bookmarkEnd w:id="32"/>
    </w:p>
    <w:p w14:paraId="63874A14"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 xml:space="preserve">If any Employee or any Contractor - individual specified in paragraph 1.3.2. of the Policy,  has doubts </w:t>
      </w:r>
      <w:r w:rsidRPr="00527B0A">
        <w:rPr>
          <w:rFonts w:ascii="Times New Roman" w:hAnsi="Times New Roman"/>
          <w:lang w:val="en"/>
        </w:rPr>
        <w:t>about the legality or ethics of his/her actions, as well as actions, omissions or proposals of other Employees, Contractors or other persons who interact with the Company, in particular, regarding the legality of any alleged payment, gift, offer or promise</w:t>
      </w:r>
      <w:r w:rsidRPr="00527B0A">
        <w:rPr>
          <w:rFonts w:ascii="Times New Roman" w:hAnsi="Times New Roman"/>
          <w:lang w:val="en"/>
        </w:rPr>
        <w:t xml:space="preserve"> of anything of value, in accordance with the legislation of a foreign state, they are obliged to inform the Responsible Employee or their direct supervisor, who is obliged to bring the information communicated to the Responsible Employee within 3 (three) </w:t>
      </w:r>
      <w:r w:rsidRPr="00527B0A">
        <w:rPr>
          <w:rFonts w:ascii="Times New Roman" w:hAnsi="Times New Roman"/>
          <w:lang w:val="en"/>
        </w:rPr>
        <w:t>business days.</w:t>
      </w:r>
    </w:p>
    <w:p w14:paraId="5831BB2E" w14:textId="64BB58C0"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In response to the request of an Employee or a Contractor - individual specified in p</w:t>
      </w:r>
      <w:r w:rsidR="004A4281">
        <w:rPr>
          <w:rFonts w:ascii="Times New Roman" w:hAnsi="Times New Roman"/>
          <w:lang w:val="en"/>
        </w:rPr>
        <w:t xml:space="preserve">aragraph 1.3.2. of the Policy, </w:t>
      </w:r>
      <w:r w:rsidRPr="00527B0A">
        <w:rPr>
          <w:rFonts w:ascii="Times New Roman" w:hAnsi="Times New Roman"/>
          <w:lang w:val="en"/>
        </w:rPr>
        <w:t>the Responsible Employee or the Employee's direct supervisor, after consulting with the Responsible Employee, will provide r</w:t>
      </w:r>
      <w:r w:rsidRPr="00527B0A">
        <w:rPr>
          <w:rFonts w:ascii="Times New Roman" w:hAnsi="Times New Roman"/>
          <w:lang w:val="en"/>
        </w:rPr>
        <w:t>ecommendations and explanations regarding the current situation.</w:t>
      </w:r>
    </w:p>
    <w:p w14:paraId="06E6AC5B"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The Responsible Employee keeps records and ensures the safety of all notifications received by him on the above-mentioned facts within the time limits established by the Company's local regul</w:t>
      </w:r>
      <w:r w:rsidRPr="00527B0A">
        <w:rPr>
          <w:rFonts w:ascii="Times New Roman" w:hAnsi="Times New Roman"/>
          <w:lang w:val="en"/>
        </w:rPr>
        <w:t>ations in the field of office management.</w:t>
      </w:r>
    </w:p>
    <w:p w14:paraId="5A6ECDF6"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 xml:space="preserve">The Company takes adequate and reasonable measures to preserve the confidentiality of any notifications on the above facts, however, Employees and Contractors - individuals specified in clause 1.3.2. of the Policy </w:t>
      </w:r>
      <w:r w:rsidRPr="00527B0A">
        <w:rPr>
          <w:rFonts w:ascii="Times New Roman" w:hAnsi="Times New Roman"/>
          <w:lang w:val="en"/>
        </w:rPr>
        <w:t>should be aware that in some cases it is not possible due to the need to comply with the requirements of the law and the interests of the Company.</w:t>
      </w:r>
    </w:p>
    <w:p w14:paraId="67E04B54" w14:textId="77777777" w:rsidR="001B2641" w:rsidRPr="00E01EE5" w:rsidRDefault="00472DE5" w:rsidP="004A15C7">
      <w:pPr>
        <w:pStyle w:val="1"/>
        <w:numPr>
          <w:ilvl w:val="0"/>
          <w:numId w:val="6"/>
        </w:numPr>
        <w:spacing w:line="276" w:lineRule="auto"/>
        <w:ind w:left="851" w:hanging="567"/>
        <w:jc w:val="center"/>
        <w:rPr>
          <w:rFonts w:ascii="Times New Roman" w:hAnsi="Times New Roman" w:cs="Times New Roman"/>
          <w:sz w:val="28"/>
          <w:szCs w:val="28"/>
        </w:rPr>
      </w:pPr>
      <w:bookmarkStart w:id="33" w:name="_Toc256000016"/>
      <w:bookmarkStart w:id="34" w:name="scroll-bookmark-18"/>
      <w:r w:rsidRPr="00527B0A">
        <w:rPr>
          <w:rFonts w:ascii="Times New Roman" w:hAnsi="Times New Roman" w:cs="Times New Roman"/>
          <w:sz w:val="28"/>
          <w:szCs w:val="28"/>
          <w:lang w:val="en"/>
        </w:rPr>
        <w:t>Refusal of retaliatory measures and sanctions</w:t>
      </w:r>
      <w:bookmarkEnd w:id="33"/>
      <w:bookmarkEnd w:id="34"/>
    </w:p>
    <w:p w14:paraId="22B6C41D"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The Company declares that no Employee will be sanctioned (inclu</w:t>
      </w:r>
      <w:r w:rsidRPr="00527B0A">
        <w:rPr>
          <w:rFonts w:ascii="Times New Roman" w:hAnsi="Times New Roman"/>
          <w:lang w:val="en"/>
        </w:rPr>
        <w:t>ding dismissed, demoted, or deprived of a bonus) if they have reported an alleged fact of corruption, or if they have refused to commit acts expressly prohibited in clause 5.3. of the Policy, including if the Company suffered losses, including lost profits</w:t>
      </w:r>
      <w:r w:rsidRPr="00527B0A">
        <w:rPr>
          <w:rFonts w:ascii="Times New Roman" w:hAnsi="Times New Roman"/>
          <w:lang w:val="en"/>
        </w:rPr>
        <w:t>, did not receive/retain business, or did not receive commercial and competitive advantages as a result of such refusal.</w:t>
      </w:r>
    </w:p>
    <w:p w14:paraId="588E43E8"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The Company declares (and includes a similar provision in its contracts with Counterparties) that it will not make any complains, deman</w:t>
      </w:r>
      <w:r w:rsidRPr="00527B0A">
        <w:rPr>
          <w:rFonts w:ascii="Times New Roman" w:hAnsi="Times New Roman"/>
          <w:lang w:val="en"/>
        </w:rPr>
        <w:t>ds or claims for compensation for losses incurred by the Company against its Counterparties who reported an alleged fact of corruption or refused to perform actions expressly prohibited in clause 5.3. of the Policy.</w:t>
      </w:r>
    </w:p>
    <w:p w14:paraId="64CFFE09" w14:textId="77777777" w:rsidR="001B2641" w:rsidRPr="00527B0A" w:rsidRDefault="00472DE5" w:rsidP="004A15C7">
      <w:pPr>
        <w:pStyle w:val="1"/>
        <w:numPr>
          <w:ilvl w:val="0"/>
          <w:numId w:val="6"/>
        </w:numPr>
        <w:spacing w:line="276" w:lineRule="auto"/>
        <w:ind w:left="851" w:hanging="567"/>
        <w:jc w:val="center"/>
        <w:rPr>
          <w:rFonts w:ascii="Times New Roman" w:hAnsi="Times New Roman" w:cs="Times New Roman"/>
          <w:sz w:val="28"/>
          <w:szCs w:val="28"/>
          <w:lang w:val="ru-RU"/>
        </w:rPr>
      </w:pPr>
      <w:bookmarkStart w:id="35" w:name="_Toc256000017"/>
      <w:bookmarkStart w:id="36" w:name="scroll-bookmark-19"/>
      <w:r w:rsidRPr="00527B0A">
        <w:rPr>
          <w:rFonts w:ascii="Times New Roman" w:hAnsi="Times New Roman" w:cs="Times New Roman"/>
          <w:sz w:val="28"/>
          <w:szCs w:val="28"/>
          <w:lang w:val="en"/>
        </w:rPr>
        <w:t>Audit and control</w:t>
      </w:r>
      <w:bookmarkEnd w:id="35"/>
      <w:bookmarkEnd w:id="36"/>
    </w:p>
    <w:p w14:paraId="1A51888C"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 xml:space="preserve">The Company regularly </w:t>
      </w:r>
      <w:r w:rsidRPr="00527B0A">
        <w:rPr>
          <w:rFonts w:ascii="Times New Roman" w:hAnsi="Times New Roman"/>
          <w:lang w:val="en"/>
        </w:rPr>
        <w:t>conducts internal and mandatory audits (if applicable) of its financial and economic activities, controls the completeness and correctness of the data reflected in accounting, accounting (financial) statements, and compliance with legal requirements, inclu</w:t>
      </w:r>
      <w:r w:rsidRPr="00527B0A">
        <w:rPr>
          <w:rFonts w:ascii="Times New Roman" w:hAnsi="Times New Roman"/>
          <w:lang w:val="en"/>
        </w:rPr>
        <w:t>ding Applicable anti-corruption legislation, and the Company's local regulations, key principles and requirements set out in this Policy.</w:t>
      </w:r>
    </w:p>
    <w:p w14:paraId="44F01E34"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As part of the internal control procedures, the Company conducts audits of the implementation of key business processe</w:t>
      </w:r>
      <w:r w:rsidRPr="00527B0A">
        <w:rPr>
          <w:rFonts w:ascii="Times New Roman" w:hAnsi="Times New Roman"/>
          <w:lang w:val="en"/>
        </w:rPr>
        <w:t>s, including random checks of the legality of payments made, their economic validity, the expediency of expenses, including for confirmation by primary accounting documents and compliance with the requirements of this Policy.</w:t>
      </w:r>
    </w:p>
    <w:p w14:paraId="4AC38556" w14:textId="77777777" w:rsidR="001B2641" w:rsidRPr="00527B0A" w:rsidRDefault="00472DE5" w:rsidP="004A15C7">
      <w:pPr>
        <w:pStyle w:val="1"/>
        <w:numPr>
          <w:ilvl w:val="0"/>
          <w:numId w:val="6"/>
        </w:numPr>
        <w:spacing w:line="276" w:lineRule="auto"/>
        <w:ind w:left="851" w:hanging="567"/>
        <w:jc w:val="center"/>
        <w:rPr>
          <w:rFonts w:ascii="Times New Roman" w:hAnsi="Times New Roman" w:cs="Times New Roman"/>
          <w:sz w:val="28"/>
          <w:szCs w:val="28"/>
          <w:lang w:val="ru-RU"/>
        </w:rPr>
      </w:pPr>
      <w:bookmarkStart w:id="37" w:name="_Toc256000018"/>
      <w:bookmarkStart w:id="38" w:name="scroll-bookmark-20"/>
      <w:r w:rsidRPr="00527B0A">
        <w:rPr>
          <w:rFonts w:ascii="Times New Roman" w:hAnsi="Times New Roman" w:cs="Times New Roman"/>
          <w:sz w:val="28"/>
          <w:szCs w:val="28"/>
          <w:lang w:val="en"/>
        </w:rPr>
        <w:lastRenderedPageBreak/>
        <w:t>Reporting</w:t>
      </w:r>
      <w:bookmarkEnd w:id="37"/>
      <w:bookmarkEnd w:id="38"/>
    </w:p>
    <w:p w14:paraId="49DF02EB"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Pr>
          <w:rFonts w:ascii="Times New Roman" w:hAnsi="Times New Roman"/>
          <w:lang w:val="en"/>
        </w:rPr>
        <w:t>The Company's Securi</w:t>
      </w:r>
      <w:r>
        <w:rPr>
          <w:rFonts w:ascii="Times New Roman" w:hAnsi="Times New Roman"/>
          <w:lang w:val="en"/>
        </w:rPr>
        <w:t>ty Director periodically, at least once a year, reviews and makes decisions regarding the reports of the Responsible Employee:</w:t>
      </w:r>
    </w:p>
    <w:p w14:paraId="0B7FC093" w14:textId="77777777" w:rsidR="001B2641" w:rsidRPr="00E01EE5" w:rsidRDefault="00472DE5" w:rsidP="003E470B">
      <w:pPr>
        <w:numPr>
          <w:ilvl w:val="2"/>
          <w:numId w:val="6"/>
        </w:numPr>
        <w:spacing w:before="240"/>
        <w:ind w:left="0" w:firstLine="1418"/>
        <w:contextualSpacing/>
        <w:jc w:val="both"/>
        <w:rPr>
          <w:rFonts w:ascii="Times New Roman" w:hAnsi="Times New Roman"/>
        </w:rPr>
      </w:pPr>
      <w:r w:rsidRPr="00527B0A">
        <w:rPr>
          <w:rFonts w:ascii="Times New Roman" w:hAnsi="Times New Roman"/>
          <w:lang w:val="en"/>
        </w:rPr>
        <w:t xml:space="preserve">on the results of work to ensure compliance of the Company's activities with the key principles and requirements of this Policy, </w:t>
      </w:r>
      <w:r w:rsidRPr="00527B0A">
        <w:rPr>
          <w:rFonts w:ascii="Times New Roman" w:hAnsi="Times New Roman"/>
          <w:lang w:val="en"/>
        </w:rPr>
        <w:t>the applicable anti-corruption legislation;</w:t>
      </w:r>
    </w:p>
    <w:p w14:paraId="3F0B7AA7" w14:textId="77777777" w:rsidR="001B2641" w:rsidRPr="00E01EE5" w:rsidRDefault="00472DE5" w:rsidP="003E470B">
      <w:pPr>
        <w:numPr>
          <w:ilvl w:val="2"/>
          <w:numId w:val="6"/>
        </w:numPr>
        <w:spacing w:before="240"/>
        <w:ind w:left="0" w:firstLine="1418"/>
        <w:contextualSpacing/>
        <w:jc w:val="both"/>
        <w:rPr>
          <w:rFonts w:ascii="Times New Roman" w:hAnsi="Times New Roman"/>
        </w:rPr>
      </w:pPr>
      <w:r w:rsidRPr="00527B0A">
        <w:rPr>
          <w:rFonts w:ascii="Times New Roman" w:hAnsi="Times New Roman"/>
          <w:lang w:val="en"/>
        </w:rPr>
        <w:t>on facts of receipt of notifications of shortcomings and recommendations and explanations regarding the current situation, provided in accordance with the procedure provided for in section 16 of the Policy.</w:t>
      </w:r>
    </w:p>
    <w:p w14:paraId="366D3BCD" w14:textId="77777777" w:rsidR="001B2641" w:rsidRPr="00527B0A" w:rsidRDefault="00472DE5" w:rsidP="004A15C7">
      <w:pPr>
        <w:pStyle w:val="1"/>
        <w:numPr>
          <w:ilvl w:val="0"/>
          <w:numId w:val="6"/>
        </w:numPr>
        <w:spacing w:line="276" w:lineRule="auto"/>
        <w:ind w:left="851" w:hanging="567"/>
        <w:jc w:val="center"/>
        <w:rPr>
          <w:rFonts w:ascii="Times New Roman" w:hAnsi="Times New Roman" w:cs="Times New Roman"/>
          <w:sz w:val="28"/>
          <w:szCs w:val="28"/>
          <w:lang w:val="ru-RU"/>
        </w:rPr>
      </w:pPr>
      <w:bookmarkStart w:id="39" w:name="_Toc256000019"/>
      <w:bookmarkStart w:id="40" w:name="scroll-bookmark-21"/>
      <w:r w:rsidRPr="00527B0A">
        <w:rPr>
          <w:rFonts w:ascii="Times New Roman" w:hAnsi="Times New Roman" w:cs="Times New Roman"/>
          <w:sz w:val="28"/>
          <w:szCs w:val="28"/>
          <w:lang w:val="en"/>
        </w:rPr>
        <w:t>Makin</w:t>
      </w:r>
      <w:r w:rsidRPr="00527B0A">
        <w:rPr>
          <w:rFonts w:ascii="Times New Roman" w:hAnsi="Times New Roman" w:cs="Times New Roman"/>
          <w:sz w:val="28"/>
          <w:szCs w:val="28"/>
          <w:lang w:val="en"/>
        </w:rPr>
        <w:t>g changes</w:t>
      </w:r>
      <w:bookmarkEnd w:id="39"/>
      <w:bookmarkEnd w:id="40"/>
    </w:p>
    <w:p w14:paraId="179BE6DD" w14:textId="77777777" w:rsidR="001B2641" w:rsidRPr="00E01EE5" w:rsidRDefault="00472DE5" w:rsidP="003E470B">
      <w:pPr>
        <w:numPr>
          <w:ilvl w:val="1"/>
          <w:numId w:val="6"/>
        </w:numPr>
        <w:spacing w:before="240"/>
        <w:ind w:left="0" w:firstLine="851"/>
        <w:jc w:val="both"/>
        <w:rPr>
          <w:rFonts w:ascii="Times New Roman" w:hAnsi="Times New Roman"/>
        </w:rPr>
      </w:pPr>
      <w:r w:rsidRPr="00527B0A">
        <w:rPr>
          <w:rFonts w:ascii="Times New Roman" w:hAnsi="Times New Roman"/>
          <w:lang w:val="en"/>
        </w:rPr>
        <w:t>If the provisions of this Policy or related business processes of the Company are not sufficiently effective or if the requirements of the Applicable anti-corruption legislation change, the Company's Security Director will organize the developmen</w:t>
      </w:r>
      <w:r w:rsidRPr="00527B0A">
        <w:rPr>
          <w:rFonts w:ascii="Times New Roman" w:hAnsi="Times New Roman"/>
          <w:lang w:val="en"/>
        </w:rPr>
        <w:t>t and implementation of an action plan to update this Policy and/or business processes.</w:t>
      </w:r>
    </w:p>
    <w:p w14:paraId="52F47963" w14:textId="77777777" w:rsidR="001B2641" w:rsidRPr="00E01EE5" w:rsidRDefault="00472DE5" w:rsidP="004A15C7">
      <w:pPr>
        <w:pStyle w:val="1"/>
        <w:numPr>
          <w:ilvl w:val="0"/>
          <w:numId w:val="6"/>
        </w:numPr>
        <w:spacing w:line="276" w:lineRule="auto"/>
        <w:ind w:left="993" w:firstLine="851"/>
        <w:jc w:val="center"/>
        <w:rPr>
          <w:rFonts w:ascii="Times New Roman" w:hAnsi="Times New Roman" w:cs="Times New Roman"/>
          <w:sz w:val="28"/>
          <w:szCs w:val="28"/>
        </w:rPr>
      </w:pPr>
      <w:bookmarkStart w:id="41" w:name="_Toc256000020"/>
      <w:bookmarkStart w:id="42" w:name="scroll-bookmark-22"/>
      <w:r w:rsidRPr="00527B0A">
        <w:rPr>
          <w:rFonts w:ascii="Times New Roman" w:hAnsi="Times New Roman" w:cs="Times New Roman"/>
          <w:sz w:val="28"/>
          <w:szCs w:val="28"/>
          <w:lang w:val="en"/>
        </w:rPr>
        <w:t>Liability for non-compliance with this policy</w:t>
      </w:r>
      <w:bookmarkEnd w:id="41"/>
      <w:bookmarkEnd w:id="42"/>
    </w:p>
    <w:p w14:paraId="07E1A149"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Pr>
          <w:rFonts w:ascii="Times New Roman" w:hAnsi="Times New Roman"/>
          <w:lang w:val="en"/>
        </w:rPr>
        <w:t>The Director of Security, Responsible Employees and other Employees are personally responsible for compliance with the key</w:t>
      </w:r>
      <w:r>
        <w:rPr>
          <w:rFonts w:ascii="Times New Roman" w:hAnsi="Times New Roman"/>
          <w:lang w:val="en"/>
        </w:rPr>
        <w:t xml:space="preserve"> principles and requirements of this Policy, as well as for the actions (inaction) of Employees subordinate to them that violate these key principles and requirements.</w:t>
      </w:r>
    </w:p>
    <w:p w14:paraId="75F52A95"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 xml:space="preserve">The Company initiates internal investigations within the limits permitted by applicable </w:t>
      </w:r>
      <w:r w:rsidRPr="00527B0A">
        <w:rPr>
          <w:rFonts w:ascii="Times New Roman" w:hAnsi="Times New Roman"/>
          <w:lang w:val="en"/>
        </w:rPr>
        <w:t>law for each reasonably justified, in the Company's opinion, suspicion or established fact of corruption involving an Employee, a Counterparty, or in the case of participation in corrupt actions of employees and counterparties of other subsidiaries and aff</w:t>
      </w:r>
      <w:r w:rsidRPr="00527B0A">
        <w:rPr>
          <w:rFonts w:ascii="Times New Roman" w:hAnsi="Times New Roman"/>
          <w:lang w:val="en"/>
        </w:rPr>
        <w:t>iliates of the Company, initiates an internal investigation by other subsidiaries and affiliates of the Company.</w:t>
      </w:r>
    </w:p>
    <w:p w14:paraId="596F97C1"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Employees who are guilty of violating the requirements of this Policy are held liable in accordance with the labor legislation of the Russian F</w:t>
      </w:r>
      <w:r w:rsidRPr="00527B0A">
        <w:rPr>
          <w:rFonts w:ascii="Times New Roman" w:hAnsi="Times New Roman"/>
          <w:lang w:val="en"/>
        </w:rPr>
        <w:t>ederation.</w:t>
      </w:r>
    </w:p>
    <w:p w14:paraId="291DAA3F"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Additionally, the Company notifies Employees of administrative and criminal liability for committing actions that are expressly prohibited by this Policy. The provisions of the Criminal Code of the Russian Federation and the Code of Administrati</w:t>
      </w:r>
      <w:r w:rsidRPr="00527B0A">
        <w:rPr>
          <w:rFonts w:ascii="Times New Roman" w:hAnsi="Times New Roman"/>
          <w:lang w:val="en"/>
        </w:rPr>
        <w:t>ve Offences of the Russian Federation that are valid as of the date of approval and entry into force of the Policy, which are the basis for bringing to criminal or administrative responsibility, are given in the information memo (paragraph 11.4. of the Pol</w:t>
      </w:r>
      <w:r w:rsidRPr="00527B0A">
        <w:rPr>
          <w:rFonts w:ascii="Times New Roman" w:hAnsi="Times New Roman"/>
          <w:lang w:val="en"/>
        </w:rPr>
        <w:t>icy).</w:t>
      </w:r>
    </w:p>
    <w:p w14:paraId="7218F246" w14:textId="563A1B62" w:rsidR="001B2641" w:rsidRPr="00E01EE5" w:rsidRDefault="004A4281" w:rsidP="003E470B">
      <w:pPr>
        <w:numPr>
          <w:ilvl w:val="1"/>
          <w:numId w:val="6"/>
        </w:numPr>
        <w:spacing w:before="240"/>
        <w:ind w:left="0" w:firstLine="851"/>
        <w:contextualSpacing/>
        <w:jc w:val="both"/>
        <w:rPr>
          <w:rFonts w:ascii="Times New Roman" w:hAnsi="Times New Roman"/>
        </w:rPr>
      </w:pPr>
      <w:r>
        <w:rPr>
          <w:rFonts w:ascii="Times New Roman" w:hAnsi="Times New Roman"/>
          <w:lang w:val="en"/>
        </w:rPr>
        <w:t>Contractors that</w:t>
      </w:r>
      <w:r w:rsidR="00472DE5" w:rsidRPr="00527B0A">
        <w:rPr>
          <w:rFonts w:ascii="Times New Roman" w:hAnsi="Times New Roman"/>
          <w:lang w:val="en"/>
        </w:rPr>
        <w:t xml:space="preserve"> violate the obligation imposed on them by the contract with the Company to comply with the requirements of this Policy or the anti-corruption requirements included directly in the text of the contract, or the requirements of their own</w:t>
      </w:r>
      <w:r w:rsidR="00472DE5" w:rsidRPr="00527B0A">
        <w:rPr>
          <w:rFonts w:ascii="Times New Roman" w:hAnsi="Times New Roman"/>
          <w:lang w:val="en"/>
        </w:rPr>
        <w:t xml:space="preserve"> pre-approved anti-corruption local regulations are brought to civil liability by the Company.</w:t>
      </w:r>
    </w:p>
    <w:p w14:paraId="42135AE5" w14:textId="77777777" w:rsidR="001B2641" w:rsidRPr="00E01EE5" w:rsidRDefault="00472DE5" w:rsidP="003E470B">
      <w:pPr>
        <w:numPr>
          <w:ilvl w:val="1"/>
          <w:numId w:val="6"/>
        </w:numPr>
        <w:spacing w:before="240"/>
        <w:ind w:left="0" w:firstLine="851"/>
        <w:contextualSpacing/>
        <w:jc w:val="both"/>
        <w:rPr>
          <w:rFonts w:ascii="Times New Roman" w:hAnsi="Times New Roman"/>
        </w:rPr>
      </w:pPr>
      <w:r w:rsidRPr="00527B0A">
        <w:rPr>
          <w:rFonts w:ascii="Times New Roman" w:hAnsi="Times New Roman"/>
          <w:lang w:val="en"/>
        </w:rPr>
        <w:t>If, in the Company's opinion, the actions of an Employee, Counterparty or employee of the Counterparty who violated this Policy constitute an administrative offe</w:t>
      </w:r>
      <w:r w:rsidRPr="00527B0A">
        <w:rPr>
          <w:rFonts w:ascii="Times New Roman" w:hAnsi="Times New Roman"/>
          <w:lang w:val="en"/>
        </w:rPr>
        <w:t>nse or a criminal offense, the Company applies to the competent law enforcement or judicial authorities to initiate administrative or criminal proceedings in accordance with the procedure established by the current legislation of the Russian Federation, an</w:t>
      </w:r>
      <w:r w:rsidRPr="00527B0A">
        <w:rPr>
          <w:rFonts w:ascii="Times New Roman" w:hAnsi="Times New Roman"/>
          <w:lang w:val="en"/>
        </w:rPr>
        <w:t>d provides assistance to the competent law enforcement and judicial authorities in order to bring the guilty Employee, Counterparty or employee of the Counterparty to administrative or criminal responsibility.</w:t>
      </w:r>
    </w:p>
    <w:p w14:paraId="4E424741" w14:textId="77777777" w:rsidR="001B2641" w:rsidRPr="00E01EE5" w:rsidRDefault="001B2641" w:rsidP="00BB7D5C">
      <w:pPr>
        <w:ind w:left="851" w:hanging="567"/>
        <w:rPr>
          <w:rFonts w:ascii="Times New Roman" w:hAnsi="Times New Roman"/>
        </w:rPr>
      </w:pPr>
      <w:bookmarkStart w:id="43" w:name="_GoBack"/>
      <w:bookmarkEnd w:id="43"/>
    </w:p>
    <w:sectPr w:rsidR="001B2641" w:rsidRPr="00E01EE5" w:rsidSect="004C591A">
      <w:type w:val="continuous"/>
      <w:pgSz w:w="11899" w:h="16838"/>
      <w:pgMar w:top="851" w:right="700"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C3D1" w14:textId="77777777" w:rsidR="00472DE5" w:rsidRDefault="00472DE5">
      <w:r>
        <w:separator/>
      </w:r>
    </w:p>
  </w:endnote>
  <w:endnote w:type="continuationSeparator" w:id="0">
    <w:p w14:paraId="44725FE6" w14:textId="77777777" w:rsidR="00472DE5" w:rsidRDefault="004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081052"/>
      <w:docPartObj>
        <w:docPartGallery w:val="Page Numbers (Bottom of Page)"/>
        <w:docPartUnique/>
      </w:docPartObj>
    </w:sdtPr>
    <w:sdtEndPr>
      <w:rPr>
        <w:noProof/>
      </w:rPr>
    </w:sdtEndPr>
    <w:sdtContent>
      <w:p w14:paraId="46EB53D3" w14:textId="66310F09" w:rsidR="00B12D38" w:rsidRDefault="00472DE5">
        <w:pPr>
          <w:pStyle w:val="a9"/>
        </w:pPr>
        <w:r>
          <w:fldChar w:fldCharType="begin"/>
        </w:r>
        <w:r>
          <w:instrText xml:space="preserve"> PAGE   \* MERGEFORMAT </w:instrText>
        </w:r>
        <w:r>
          <w:fldChar w:fldCharType="separate"/>
        </w:r>
        <w:r w:rsidR="001F4F3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F38F" w14:textId="77777777" w:rsidR="00472DE5" w:rsidRDefault="00472DE5">
      <w:r>
        <w:separator/>
      </w:r>
    </w:p>
  </w:footnote>
  <w:footnote w:type="continuationSeparator" w:id="0">
    <w:p w14:paraId="04B13B24" w14:textId="77777777" w:rsidR="00472DE5" w:rsidRDefault="00472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0F5C"/>
    <w:multiLevelType w:val="hybridMultilevel"/>
    <w:tmpl w:val="C7523BA2"/>
    <w:lvl w:ilvl="0" w:tplc="64128AAA">
      <w:start w:val="1"/>
      <w:numFmt w:val="bullet"/>
      <w:lvlText w:val=""/>
      <w:lvlJc w:val="left"/>
      <w:pPr>
        <w:ind w:left="720" w:hanging="360"/>
      </w:pPr>
      <w:rPr>
        <w:rFonts w:ascii="Symbol" w:hAnsi="Symbol" w:hint="default"/>
      </w:rPr>
    </w:lvl>
    <w:lvl w:ilvl="1" w:tplc="19843850" w:tentative="1">
      <w:start w:val="1"/>
      <w:numFmt w:val="bullet"/>
      <w:lvlText w:val="o"/>
      <w:lvlJc w:val="left"/>
      <w:pPr>
        <w:ind w:left="1440" w:hanging="360"/>
      </w:pPr>
      <w:rPr>
        <w:rFonts w:ascii="Courier New" w:hAnsi="Courier New" w:cs="Courier New" w:hint="default"/>
      </w:rPr>
    </w:lvl>
    <w:lvl w:ilvl="2" w:tplc="B6F0A02A" w:tentative="1">
      <w:start w:val="1"/>
      <w:numFmt w:val="bullet"/>
      <w:lvlText w:val=""/>
      <w:lvlJc w:val="left"/>
      <w:pPr>
        <w:ind w:left="2160" w:hanging="360"/>
      </w:pPr>
      <w:rPr>
        <w:rFonts w:ascii="Wingdings" w:hAnsi="Wingdings" w:hint="default"/>
      </w:rPr>
    </w:lvl>
    <w:lvl w:ilvl="3" w:tplc="072454FC" w:tentative="1">
      <w:start w:val="1"/>
      <w:numFmt w:val="bullet"/>
      <w:lvlText w:val=""/>
      <w:lvlJc w:val="left"/>
      <w:pPr>
        <w:ind w:left="2880" w:hanging="360"/>
      </w:pPr>
      <w:rPr>
        <w:rFonts w:ascii="Symbol" w:hAnsi="Symbol" w:hint="default"/>
      </w:rPr>
    </w:lvl>
    <w:lvl w:ilvl="4" w:tplc="9DB6BB32" w:tentative="1">
      <w:start w:val="1"/>
      <w:numFmt w:val="bullet"/>
      <w:lvlText w:val="o"/>
      <w:lvlJc w:val="left"/>
      <w:pPr>
        <w:ind w:left="3600" w:hanging="360"/>
      </w:pPr>
      <w:rPr>
        <w:rFonts w:ascii="Courier New" w:hAnsi="Courier New" w:cs="Courier New" w:hint="default"/>
      </w:rPr>
    </w:lvl>
    <w:lvl w:ilvl="5" w:tplc="DFC64C98" w:tentative="1">
      <w:start w:val="1"/>
      <w:numFmt w:val="bullet"/>
      <w:lvlText w:val=""/>
      <w:lvlJc w:val="left"/>
      <w:pPr>
        <w:ind w:left="4320" w:hanging="360"/>
      </w:pPr>
      <w:rPr>
        <w:rFonts w:ascii="Wingdings" w:hAnsi="Wingdings" w:hint="default"/>
      </w:rPr>
    </w:lvl>
    <w:lvl w:ilvl="6" w:tplc="EBBC44FC" w:tentative="1">
      <w:start w:val="1"/>
      <w:numFmt w:val="bullet"/>
      <w:lvlText w:val=""/>
      <w:lvlJc w:val="left"/>
      <w:pPr>
        <w:ind w:left="5040" w:hanging="360"/>
      </w:pPr>
      <w:rPr>
        <w:rFonts w:ascii="Symbol" w:hAnsi="Symbol" w:hint="default"/>
      </w:rPr>
    </w:lvl>
    <w:lvl w:ilvl="7" w:tplc="CAA809E2" w:tentative="1">
      <w:start w:val="1"/>
      <w:numFmt w:val="bullet"/>
      <w:lvlText w:val="o"/>
      <w:lvlJc w:val="left"/>
      <w:pPr>
        <w:ind w:left="5760" w:hanging="360"/>
      </w:pPr>
      <w:rPr>
        <w:rFonts w:ascii="Courier New" w:hAnsi="Courier New" w:cs="Courier New" w:hint="default"/>
      </w:rPr>
    </w:lvl>
    <w:lvl w:ilvl="8" w:tplc="7B6417E6" w:tentative="1">
      <w:start w:val="1"/>
      <w:numFmt w:val="bullet"/>
      <w:lvlText w:val=""/>
      <w:lvlJc w:val="left"/>
      <w:pPr>
        <w:ind w:left="6480" w:hanging="360"/>
      </w:pPr>
      <w:rPr>
        <w:rFonts w:ascii="Wingdings" w:hAnsi="Wingdings" w:hint="default"/>
      </w:rPr>
    </w:lvl>
  </w:abstractNum>
  <w:abstractNum w:abstractNumId="1" w15:restartNumberingAfterBreak="0">
    <w:nsid w:val="3AC85B31"/>
    <w:multiLevelType w:val="multilevel"/>
    <w:tmpl w:val="33B4F392"/>
    <w:lvl w:ilvl="0">
      <w:start w:val="6"/>
      <w:numFmt w:val="decimal"/>
      <w:lvlText w:val="%1."/>
      <w:lvlJc w:val="left"/>
      <w:pPr>
        <w:ind w:left="2487"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342FD7"/>
    <w:multiLevelType w:val="multilevel"/>
    <w:tmpl w:val="1478A0E0"/>
    <w:lvl w:ilvl="0">
      <w:start w:val="1"/>
      <w:numFmt w:val="decimal"/>
      <w:lvlText w:val="%1."/>
      <w:lvlJc w:val="left"/>
      <w:pPr>
        <w:ind w:left="5180" w:hanging="360"/>
      </w:pPr>
      <w:rPr>
        <w:sz w:val="2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723C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28E6587"/>
    <w:multiLevelType w:val="multilevel"/>
    <w:tmpl w:val="5950CD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FA56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3C757E"/>
    <w:multiLevelType w:val="multilevel"/>
    <w:tmpl w:val="55DC671A"/>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615444C"/>
    <w:multiLevelType w:val="multilevel"/>
    <w:tmpl w:val="3B42A6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2"/>
  </w:num>
  <w:num w:numId="4">
    <w:abstractNumId w:val="9"/>
  </w:num>
  <w:num w:numId="5">
    <w:abstractNumId w:val="0"/>
  </w:num>
  <w:num w:numId="6">
    <w:abstractNumId w:val="1"/>
  </w:num>
  <w:num w:numId="7">
    <w:abstractNumId w:val="7"/>
  </w:num>
  <w:num w:numId="8">
    <w:abstractNumId w:val="4"/>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11CBB"/>
    <w:rsid w:val="00015DB3"/>
    <w:rsid w:val="000236A9"/>
    <w:rsid w:val="00042947"/>
    <w:rsid w:val="00053BAB"/>
    <w:rsid w:val="00055224"/>
    <w:rsid w:val="00066388"/>
    <w:rsid w:val="00091F1E"/>
    <w:rsid w:val="000A7B85"/>
    <w:rsid w:val="000B1C98"/>
    <w:rsid w:val="000D499C"/>
    <w:rsid w:val="000E57ED"/>
    <w:rsid w:val="00102A51"/>
    <w:rsid w:val="0013593A"/>
    <w:rsid w:val="00141222"/>
    <w:rsid w:val="00146C45"/>
    <w:rsid w:val="0015478B"/>
    <w:rsid w:val="00156F0D"/>
    <w:rsid w:val="00172F12"/>
    <w:rsid w:val="00173B90"/>
    <w:rsid w:val="001758EB"/>
    <w:rsid w:val="00177C6C"/>
    <w:rsid w:val="001821A8"/>
    <w:rsid w:val="001872D4"/>
    <w:rsid w:val="0019521D"/>
    <w:rsid w:val="001A1360"/>
    <w:rsid w:val="001A6DB4"/>
    <w:rsid w:val="001B2641"/>
    <w:rsid w:val="001B356B"/>
    <w:rsid w:val="001D03A9"/>
    <w:rsid w:val="001D75EA"/>
    <w:rsid w:val="001E3B1B"/>
    <w:rsid w:val="001E3DD9"/>
    <w:rsid w:val="001F4F3D"/>
    <w:rsid w:val="001F6765"/>
    <w:rsid w:val="0020026E"/>
    <w:rsid w:val="00201B47"/>
    <w:rsid w:val="0021001B"/>
    <w:rsid w:val="0021544B"/>
    <w:rsid w:val="00220E40"/>
    <w:rsid w:val="00225F28"/>
    <w:rsid w:val="00232F89"/>
    <w:rsid w:val="00236273"/>
    <w:rsid w:val="0025070E"/>
    <w:rsid w:val="0025115E"/>
    <w:rsid w:val="0025541B"/>
    <w:rsid w:val="00274AC0"/>
    <w:rsid w:val="00275C6F"/>
    <w:rsid w:val="00275FDA"/>
    <w:rsid w:val="00294EE2"/>
    <w:rsid w:val="002A1190"/>
    <w:rsid w:val="002B48D8"/>
    <w:rsid w:val="002C02F8"/>
    <w:rsid w:val="002D0E23"/>
    <w:rsid w:val="002E1EC5"/>
    <w:rsid w:val="002F0D43"/>
    <w:rsid w:val="002F4EC4"/>
    <w:rsid w:val="002F6A76"/>
    <w:rsid w:val="002F79E0"/>
    <w:rsid w:val="003004ED"/>
    <w:rsid w:val="003111A7"/>
    <w:rsid w:val="00330C80"/>
    <w:rsid w:val="00356590"/>
    <w:rsid w:val="003570EA"/>
    <w:rsid w:val="0036214D"/>
    <w:rsid w:val="00374AF9"/>
    <w:rsid w:val="00394C42"/>
    <w:rsid w:val="003B5CE4"/>
    <w:rsid w:val="003E1DB4"/>
    <w:rsid w:val="003E470B"/>
    <w:rsid w:val="00411BA9"/>
    <w:rsid w:val="00425E40"/>
    <w:rsid w:val="004266BE"/>
    <w:rsid w:val="00446127"/>
    <w:rsid w:val="00446192"/>
    <w:rsid w:val="00452C6E"/>
    <w:rsid w:val="004545A5"/>
    <w:rsid w:val="00462D65"/>
    <w:rsid w:val="00472DE5"/>
    <w:rsid w:val="00481948"/>
    <w:rsid w:val="00483DC6"/>
    <w:rsid w:val="00483EF8"/>
    <w:rsid w:val="004934CB"/>
    <w:rsid w:val="004A15C7"/>
    <w:rsid w:val="004A4281"/>
    <w:rsid w:val="004B5047"/>
    <w:rsid w:val="004B5FCD"/>
    <w:rsid w:val="004C591A"/>
    <w:rsid w:val="004C7B0F"/>
    <w:rsid w:val="004D4905"/>
    <w:rsid w:val="004E4DAA"/>
    <w:rsid w:val="00506961"/>
    <w:rsid w:val="00527B0A"/>
    <w:rsid w:val="00531B81"/>
    <w:rsid w:val="00545C1D"/>
    <w:rsid w:val="005540AD"/>
    <w:rsid w:val="00562E3B"/>
    <w:rsid w:val="00577554"/>
    <w:rsid w:val="005912E0"/>
    <w:rsid w:val="00605B03"/>
    <w:rsid w:val="0062153C"/>
    <w:rsid w:val="0063464D"/>
    <w:rsid w:val="00675D14"/>
    <w:rsid w:val="006903FA"/>
    <w:rsid w:val="006952FE"/>
    <w:rsid w:val="006A2407"/>
    <w:rsid w:val="006B2C3A"/>
    <w:rsid w:val="006C364E"/>
    <w:rsid w:val="006D4B5D"/>
    <w:rsid w:val="006E4D7D"/>
    <w:rsid w:val="006F31B1"/>
    <w:rsid w:val="006F56FD"/>
    <w:rsid w:val="00707F4C"/>
    <w:rsid w:val="00721E42"/>
    <w:rsid w:val="007253D3"/>
    <w:rsid w:val="00736708"/>
    <w:rsid w:val="00743B7B"/>
    <w:rsid w:val="0075726B"/>
    <w:rsid w:val="0077247C"/>
    <w:rsid w:val="007A372C"/>
    <w:rsid w:val="007A76AB"/>
    <w:rsid w:val="007C5657"/>
    <w:rsid w:val="007D06AE"/>
    <w:rsid w:val="007F209D"/>
    <w:rsid w:val="007F3748"/>
    <w:rsid w:val="007F6083"/>
    <w:rsid w:val="00824079"/>
    <w:rsid w:val="00831334"/>
    <w:rsid w:val="00837A0D"/>
    <w:rsid w:val="00852D83"/>
    <w:rsid w:val="00860784"/>
    <w:rsid w:val="0087617C"/>
    <w:rsid w:val="00877204"/>
    <w:rsid w:val="00894F7E"/>
    <w:rsid w:val="008964A9"/>
    <w:rsid w:val="008B0913"/>
    <w:rsid w:val="008B1C6A"/>
    <w:rsid w:val="008B7020"/>
    <w:rsid w:val="008C0E6C"/>
    <w:rsid w:val="008D309B"/>
    <w:rsid w:val="008E7A50"/>
    <w:rsid w:val="008F4EAC"/>
    <w:rsid w:val="00910A82"/>
    <w:rsid w:val="00916AAD"/>
    <w:rsid w:val="00920E8C"/>
    <w:rsid w:val="0093488F"/>
    <w:rsid w:val="0093769A"/>
    <w:rsid w:val="00940D8A"/>
    <w:rsid w:val="009515D5"/>
    <w:rsid w:val="009550EE"/>
    <w:rsid w:val="00963E18"/>
    <w:rsid w:val="009709DB"/>
    <w:rsid w:val="00994241"/>
    <w:rsid w:val="00995731"/>
    <w:rsid w:val="0099728D"/>
    <w:rsid w:val="009B76C6"/>
    <w:rsid w:val="009C77F6"/>
    <w:rsid w:val="009D3DE2"/>
    <w:rsid w:val="00A17CE3"/>
    <w:rsid w:val="00A36F31"/>
    <w:rsid w:val="00A46A1E"/>
    <w:rsid w:val="00A91702"/>
    <w:rsid w:val="00A97162"/>
    <w:rsid w:val="00AB3248"/>
    <w:rsid w:val="00AB68C8"/>
    <w:rsid w:val="00AB6BA6"/>
    <w:rsid w:val="00AD5109"/>
    <w:rsid w:val="00AE2366"/>
    <w:rsid w:val="00AE3FCA"/>
    <w:rsid w:val="00AF4C75"/>
    <w:rsid w:val="00AF4DB6"/>
    <w:rsid w:val="00B12D38"/>
    <w:rsid w:val="00B21CB4"/>
    <w:rsid w:val="00B5616C"/>
    <w:rsid w:val="00B7640F"/>
    <w:rsid w:val="00BB7D5C"/>
    <w:rsid w:val="00BC31AD"/>
    <w:rsid w:val="00BC642E"/>
    <w:rsid w:val="00BD0308"/>
    <w:rsid w:val="00BE0FD9"/>
    <w:rsid w:val="00BE1245"/>
    <w:rsid w:val="00BE281B"/>
    <w:rsid w:val="00BE5325"/>
    <w:rsid w:val="00BF1316"/>
    <w:rsid w:val="00C42E29"/>
    <w:rsid w:val="00C4331B"/>
    <w:rsid w:val="00C81AB8"/>
    <w:rsid w:val="00C868C5"/>
    <w:rsid w:val="00C95900"/>
    <w:rsid w:val="00CA4ACB"/>
    <w:rsid w:val="00CF0B4F"/>
    <w:rsid w:val="00CF7AE0"/>
    <w:rsid w:val="00D10529"/>
    <w:rsid w:val="00D34ED9"/>
    <w:rsid w:val="00D34F85"/>
    <w:rsid w:val="00D52406"/>
    <w:rsid w:val="00D63938"/>
    <w:rsid w:val="00D706C6"/>
    <w:rsid w:val="00D7570C"/>
    <w:rsid w:val="00D8012A"/>
    <w:rsid w:val="00D841F2"/>
    <w:rsid w:val="00DA0F23"/>
    <w:rsid w:val="00DB3782"/>
    <w:rsid w:val="00DB684D"/>
    <w:rsid w:val="00DB77B3"/>
    <w:rsid w:val="00DC1789"/>
    <w:rsid w:val="00DE5251"/>
    <w:rsid w:val="00DE72F4"/>
    <w:rsid w:val="00DF2776"/>
    <w:rsid w:val="00DF63C1"/>
    <w:rsid w:val="00E01EE5"/>
    <w:rsid w:val="00E221BC"/>
    <w:rsid w:val="00E244B5"/>
    <w:rsid w:val="00E52F37"/>
    <w:rsid w:val="00E666A5"/>
    <w:rsid w:val="00EA4AC4"/>
    <w:rsid w:val="00EB34FD"/>
    <w:rsid w:val="00EB7A17"/>
    <w:rsid w:val="00EE7A4B"/>
    <w:rsid w:val="00EF66DE"/>
    <w:rsid w:val="00EF7F2A"/>
    <w:rsid w:val="00F020AE"/>
    <w:rsid w:val="00F021C2"/>
    <w:rsid w:val="00F06D20"/>
    <w:rsid w:val="00F07A68"/>
    <w:rsid w:val="00F30D1D"/>
    <w:rsid w:val="00F32249"/>
    <w:rsid w:val="00F32F9C"/>
    <w:rsid w:val="00F46B4A"/>
    <w:rsid w:val="00F504FB"/>
    <w:rsid w:val="00F52A14"/>
    <w:rsid w:val="00F62148"/>
    <w:rsid w:val="00F67693"/>
    <w:rsid w:val="00F75901"/>
    <w:rsid w:val="00F82C93"/>
    <w:rsid w:val="00FA1D89"/>
    <w:rsid w:val="00FB188A"/>
    <w:rsid w:val="00FB4F77"/>
    <w:rsid w:val="00FB7F6F"/>
    <w:rsid w:val="00FC3412"/>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0BD"/>
  <w15:docId w15:val="{DB2C7A57-91BD-4C6E-93C8-F3C5F59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BA9"/>
    <w:rPr>
      <w:sz w:val="24"/>
      <w:szCs w:val="24"/>
    </w:rPr>
  </w:style>
  <w:style w:type="paragraph" w:styleId="1">
    <w:name w:val="heading 1"/>
    <w:basedOn w:val="a"/>
    <w:next w:val="a"/>
    <w:link w:val="10"/>
    <w:uiPriority w:val="9"/>
    <w:qFormat/>
    <w:rsid w:val="00411BA9"/>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411BA9"/>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411BA9"/>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411BA9"/>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411BA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11BA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11BA9"/>
    <w:pPr>
      <w:spacing w:before="240" w:after="60"/>
      <w:outlineLvl w:val="6"/>
    </w:pPr>
    <w:rPr>
      <w:rFonts w:cstheme="majorBidi"/>
    </w:rPr>
  </w:style>
  <w:style w:type="paragraph" w:styleId="8">
    <w:name w:val="heading 8"/>
    <w:basedOn w:val="a"/>
    <w:next w:val="a"/>
    <w:link w:val="80"/>
    <w:uiPriority w:val="9"/>
    <w:semiHidden/>
    <w:unhideWhenUsed/>
    <w:qFormat/>
    <w:rsid w:val="00411BA9"/>
    <w:pPr>
      <w:spacing w:before="240" w:after="60"/>
      <w:outlineLvl w:val="7"/>
    </w:pPr>
    <w:rPr>
      <w:rFonts w:cstheme="majorBidi"/>
      <w:i/>
      <w:iCs/>
    </w:rPr>
  </w:style>
  <w:style w:type="paragraph" w:styleId="9">
    <w:name w:val="heading 9"/>
    <w:basedOn w:val="a"/>
    <w:next w:val="a"/>
    <w:link w:val="90"/>
    <w:uiPriority w:val="9"/>
    <w:semiHidden/>
    <w:unhideWhenUsed/>
    <w:qFormat/>
    <w:rsid w:val="00411BA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1BA9"/>
    <w:pPr>
      <w:spacing w:before="240" w:after="60"/>
      <w:jc w:val="center"/>
      <w:outlineLvl w:val="0"/>
    </w:pPr>
    <w:rPr>
      <w:rFonts w:asciiTheme="majorHAnsi" w:eastAsiaTheme="majorEastAsia" w:hAnsiTheme="majorHAnsi" w:cs="Arial"/>
      <w:b/>
      <w:bCs/>
      <w:kern w:val="28"/>
      <w:sz w:val="32"/>
      <w:szCs w:val="32"/>
    </w:rPr>
  </w:style>
  <w:style w:type="character" w:styleId="a5">
    <w:name w:val="Hyperlink"/>
    <w:basedOn w:val="a0"/>
    <w:uiPriority w:val="99"/>
    <w:rsid w:val="00EF7B96"/>
    <w:rPr>
      <w:color w:val="0000FF"/>
      <w:u w:val="single"/>
    </w:rPr>
  </w:style>
  <w:style w:type="paragraph" w:styleId="a6">
    <w:name w:val="caption"/>
    <w:basedOn w:val="a"/>
    <w:next w:val="a"/>
    <w:rsid w:val="00805BCE"/>
    <w:rPr>
      <w:b/>
      <w:bCs/>
      <w:szCs w:val="20"/>
    </w:rPr>
  </w:style>
  <w:style w:type="paragraph" w:styleId="a7">
    <w:name w:val="header"/>
    <w:basedOn w:val="a"/>
    <w:link w:val="a8"/>
    <w:rsid w:val="0082378C"/>
    <w:pPr>
      <w:tabs>
        <w:tab w:val="center" w:pos="4536"/>
        <w:tab w:val="right" w:pos="9072"/>
      </w:tabs>
    </w:pPr>
  </w:style>
  <w:style w:type="character" w:customStyle="1" w:styleId="a8">
    <w:name w:val="Верхний колонтитул Знак"/>
    <w:basedOn w:val="a0"/>
    <w:link w:val="a7"/>
    <w:rsid w:val="0082378C"/>
    <w:rPr>
      <w:rFonts w:ascii="Arial" w:hAnsi="Arial"/>
      <w:sz w:val="20"/>
    </w:rPr>
  </w:style>
  <w:style w:type="paragraph" w:styleId="a9">
    <w:name w:val="footer"/>
    <w:basedOn w:val="a"/>
    <w:link w:val="aa"/>
    <w:uiPriority w:val="99"/>
    <w:rsid w:val="00DF63C1"/>
    <w:pPr>
      <w:tabs>
        <w:tab w:val="center" w:pos="4536"/>
        <w:tab w:val="right" w:pos="9072"/>
      </w:tabs>
      <w:jc w:val="right"/>
    </w:pPr>
    <w:rPr>
      <w:sz w:val="18"/>
    </w:rPr>
  </w:style>
  <w:style w:type="character" w:customStyle="1" w:styleId="aa">
    <w:name w:val="Нижний колонтитул Знак"/>
    <w:basedOn w:val="a0"/>
    <w:link w:val="a9"/>
    <w:uiPriority w:val="99"/>
    <w:rsid w:val="00DF63C1"/>
    <w:rPr>
      <w:rFonts w:ascii="Arial" w:hAnsi="Arial"/>
      <w:sz w:val="18"/>
    </w:rPr>
  </w:style>
  <w:style w:type="character" w:styleId="ab">
    <w:name w:val="page number"/>
    <w:basedOn w:val="a0"/>
    <w:rsid w:val="0082378C"/>
    <w:rPr>
      <w:rFonts w:ascii="Arial" w:hAnsi="Arial"/>
      <w:sz w:val="20"/>
    </w:rPr>
  </w:style>
  <w:style w:type="table" w:styleId="ac">
    <w:name w:val="Table Grid"/>
    <w:basedOn w:val="a1"/>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31"/>
    <w:next w:val="a"/>
    <w:autoRedefine/>
    <w:uiPriority w:val="39"/>
    <w:rsid w:val="009C77F6"/>
    <w:pPr>
      <w:spacing w:before="120"/>
    </w:pPr>
    <w:rPr>
      <w:b/>
      <w:bCs/>
      <w:color w:val="404040" w:themeColor="text1" w:themeTint="BF"/>
      <w:sz w:val="20"/>
    </w:rPr>
  </w:style>
  <w:style w:type="paragraph" w:styleId="21">
    <w:name w:val="toc 2"/>
    <w:basedOn w:val="11"/>
    <w:next w:val="a"/>
    <w:autoRedefine/>
    <w:uiPriority w:val="39"/>
    <w:rsid w:val="00577554"/>
    <w:pPr>
      <w:spacing w:before="0"/>
    </w:pPr>
    <w:rPr>
      <w:b w:val="0"/>
      <w:bCs w:val="0"/>
      <w:color w:val="595959" w:themeColor="text1" w:themeTint="A6"/>
    </w:rPr>
  </w:style>
  <w:style w:type="paragraph" w:styleId="31">
    <w:name w:val="toc 3"/>
    <w:basedOn w:val="a"/>
    <w:next w:val="a"/>
    <w:autoRedefine/>
    <w:uiPriority w:val="39"/>
    <w:rsid w:val="009C77F6"/>
    <w:rPr>
      <w:iCs/>
      <w:color w:val="595959" w:themeColor="text1" w:themeTint="A6"/>
      <w:sz w:val="18"/>
      <w:szCs w:val="22"/>
    </w:rPr>
  </w:style>
  <w:style w:type="paragraph" w:styleId="41">
    <w:name w:val="toc 4"/>
    <w:basedOn w:val="a"/>
    <w:next w:val="a"/>
    <w:autoRedefine/>
    <w:rsid w:val="0021001B"/>
    <w:pPr>
      <w:pBdr>
        <w:between w:val="double" w:sz="6" w:space="0" w:color="auto"/>
      </w:pBdr>
      <w:ind w:left="400"/>
    </w:pPr>
    <w:rPr>
      <w:sz w:val="18"/>
      <w:szCs w:val="20"/>
    </w:rPr>
  </w:style>
  <w:style w:type="paragraph" w:styleId="51">
    <w:name w:val="toc 5"/>
    <w:basedOn w:val="a"/>
    <w:next w:val="a"/>
    <w:autoRedefine/>
    <w:rsid w:val="0021001B"/>
    <w:pPr>
      <w:pBdr>
        <w:between w:val="double" w:sz="6" w:space="0" w:color="auto"/>
      </w:pBdr>
      <w:ind w:left="600"/>
    </w:pPr>
    <w:rPr>
      <w:sz w:val="18"/>
      <w:szCs w:val="20"/>
    </w:rPr>
  </w:style>
  <w:style w:type="paragraph" w:styleId="61">
    <w:name w:val="toc 6"/>
    <w:basedOn w:val="a"/>
    <w:next w:val="a"/>
    <w:autoRedefine/>
    <w:rsid w:val="0021001B"/>
    <w:pPr>
      <w:pBdr>
        <w:between w:val="double" w:sz="6" w:space="0" w:color="auto"/>
      </w:pBdr>
      <w:ind w:left="800"/>
    </w:pPr>
    <w:rPr>
      <w:szCs w:val="20"/>
    </w:rPr>
  </w:style>
  <w:style w:type="paragraph" w:styleId="71">
    <w:name w:val="toc 7"/>
    <w:basedOn w:val="a"/>
    <w:next w:val="a"/>
    <w:autoRedefine/>
    <w:rsid w:val="0021001B"/>
    <w:pPr>
      <w:pBdr>
        <w:between w:val="double" w:sz="6" w:space="0" w:color="auto"/>
      </w:pBdr>
      <w:ind w:left="1000"/>
    </w:pPr>
    <w:rPr>
      <w:szCs w:val="20"/>
    </w:rPr>
  </w:style>
  <w:style w:type="paragraph" w:styleId="81">
    <w:name w:val="toc 8"/>
    <w:basedOn w:val="a"/>
    <w:next w:val="a"/>
    <w:autoRedefine/>
    <w:rsid w:val="0021001B"/>
    <w:pPr>
      <w:pBdr>
        <w:between w:val="double" w:sz="6" w:space="0" w:color="auto"/>
      </w:pBdr>
      <w:ind w:left="1200"/>
    </w:pPr>
    <w:rPr>
      <w:szCs w:val="20"/>
    </w:rPr>
  </w:style>
  <w:style w:type="paragraph" w:styleId="91">
    <w:name w:val="toc 9"/>
    <w:basedOn w:val="a"/>
    <w:next w:val="a"/>
    <w:autoRedefine/>
    <w:rsid w:val="0021001B"/>
    <w:pPr>
      <w:pBdr>
        <w:between w:val="double" w:sz="6" w:space="0" w:color="auto"/>
      </w:pBdr>
      <w:ind w:left="1400"/>
    </w:pPr>
    <w:rPr>
      <w:sz w:val="18"/>
      <w:szCs w:val="20"/>
    </w:rPr>
  </w:style>
  <w:style w:type="numbering" w:styleId="111111">
    <w:name w:val="Outline List 2"/>
    <w:rsid w:val="00C8036A"/>
    <w:pPr>
      <w:numPr>
        <w:numId w:val="1"/>
      </w:numPr>
    </w:pPr>
  </w:style>
  <w:style w:type="paragraph" w:styleId="ad">
    <w:name w:val="Document Map"/>
    <w:basedOn w:val="a"/>
    <w:link w:val="ae"/>
    <w:rsid w:val="00552316"/>
    <w:rPr>
      <w:rFonts w:ascii="Lucida Grande" w:hAnsi="Lucida Grande"/>
    </w:rPr>
  </w:style>
  <w:style w:type="character" w:customStyle="1" w:styleId="ae">
    <w:name w:val="Схема документа Знак"/>
    <w:basedOn w:val="a0"/>
    <w:link w:val="ad"/>
    <w:rsid w:val="00552316"/>
    <w:rPr>
      <w:rFonts w:ascii="Lucida Grande" w:hAnsi="Lucida Grande"/>
      <w:lang w:eastAsia="en-US"/>
    </w:rPr>
  </w:style>
  <w:style w:type="paragraph" w:styleId="af">
    <w:name w:val="TOC Heading"/>
    <w:basedOn w:val="1"/>
    <w:next w:val="a"/>
    <w:uiPriority w:val="39"/>
    <w:unhideWhenUsed/>
    <w:qFormat/>
    <w:rsid w:val="00411BA9"/>
    <w:pPr>
      <w:outlineLvl w:val="9"/>
    </w:pPr>
    <w:rPr>
      <w:rFonts w:cstheme="majorBidi"/>
    </w:rPr>
  </w:style>
  <w:style w:type="character" w:customStyle="1" w:styleId="40">
    <w:name w:val="Заголовок 4 Знак"/>
    <w:basedOn w:val="a0"/>
    <w:link w:val="4"/>
    <w:uiPriority w:val="9"/>
    <w:rsid w:val="00411BA9"/>
    <w:rPr>
      <w:rFonts w:cstheme="majorBidi"/>
      <w:b/>
      <w:bCs/>
      <w:sz w:val="28"/>
      <w:szCs w:val="28"/>
    </w:rPr>
  </w:style>
  <w:style w:type="character" w:customStyle="1" w:styleId="50">
    <w:name w:val="Заголовок 5 Знак"/>
    <w:basedOn w:val="a0"/>
    <w:link w:val="5"/>
    <w:uiPriority w:val="9"/>
    <w:rsid w:val="00411BA9"/>
    <w:rPr>
      <w:rFonts w:cstheme="majorBidi"/>
      <w:b/>
      <w:bCs/>
      <w:i/>
      <w:iCs/>
      <w:sz w:val="26"/>
      <w:szCs w:val="26"/>
    </w:rPr>
  </w:style>
  <w:style w:type="table" w:customStyle="1" w:styleId="ScrollSectionColumn">
    <w:name w:val="Scroll Section Column"/>
    <w:basedOn w:val="a1"/>
    <w:uiPriority w:val="99"/>
    <w:rsid w:val="00E868FB"/>
    <w:tblPr/>
  </w:style>
  <w:style w:type="table" w:customStyle="1" w:styleId="ScrollTip">
    <w:name w:val="Scroll Tip"/>
    <w:basedOn w:val="a1"/>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a1"/>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a1"/>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a1"/>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a1"/>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a1"/>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a1"/>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a1"/>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af0">
    <w:name w:val="Plain Text"/>
    <w:basedOn w:val="a"/>
    <w:rsid w:val="00A36F31"/>
    <w:rPr>
      <w:rFonts w:ascii="Courier New" w:hAnsi="Courier New" w:cs="Courier New"/>
      <w:szCs w:val="20"/>
    </w:rPr>
  </w:style>
  <w:style w:type="paragraph" w:customStyle="1" w:styleId="SublineHeader">
    <w:name w:val="Subline Header"/>
    <w:basedOn w:val="a3"/>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rsid w:val="007A372C"/>
    <w:rPr>
      <w:sz w:val="24"/>
      <w:szCs w:val="24"/>
    </w:rPr>
  </w:style>
  <w:style w:type="character" w:customStyle="1" w:styleId="60">
    <w:name w:val="Заголовок 6 Знак"/>
    <w:basedOn w:val="a0"/>
    <w:link w:val="6"/>
    <w:uiPriority w:val="9"/>
    <w:semiHidden/>
    <w:rsid w:val="00411BA9"/>
    <w:rPr>
      <w:rFonts w:cstheme="majorBidi"/>
      <w:b/>
      <w:bCs/>
    </w:rPr>
  </w:style>
  <w:style w:type="character" w:customStyle="1" w:styleId="70">
    <w:name w:val="Заголовок 7 Знак"/>
    <w:basedOn w:val="a0"/>
    <w:link w:val="7"/>
    <w:uiPriority w:val="9"/>
    <w:semiHidden/>
    <w:rsid w:val="00411BA9"/>
    <w:rPr>
      <w:rFonts w:cstheme="majorBidi"/>
      <w:sz w:val="24"/>
      <w:szCs w:val="24"/>
    </w:rPr>
  </w:style>
  <w:style w:type="character" w:customStyle="1" w:styleId="80">
    <w:name w:val="Заголовок 8 Знак"/>
    <w:basedOn w:val="a0"/>
    <w:link w:val="8"/>
    <w:uiPriority w:val="9"/>
    <w:semiHidden/>
    <w:rsid w:val="00411BA9"/>
    <w:rPr>
      <w:rFonts w:cstheme="majorBidi"/>
      <w:i/>
      <w:iCs/>
      <w:sz w:val="24"/>
      <w:szCs w:val="24"/>
    </w:rPr>
  </w:style>
  <w:style w:type="character" w:customStyle="1" w:styleId="90">
    <w:name w:val="Заголовок 9 Знак"/>
    <w:basedOn w:val="a0"/>
    <w:link w:val="9"/>
    <w:uiPriority w:val="9"/>
    <w:semiHidden/>
    <w:rsid w:val="00411BA9"/>
    <w:rPr>
      <w:rFonts w:asciiTheme="majorHAnsi" w:eastAsiaTheme="majorEastAsia" w:hAnsiTheme="majorHAnsi" w:cstheme="majorBidi"/>
    </w:rPr>
  </w:style>
  <w:style w:type="character" w:styleId="af1">
    <w:name w:val="Intense Emphasis"/>
    <w:basedOn w:val="a0"/>
    <w:uiPriority w:val="21"/>
    <w:qFormat/>
    <w:rsid w:val="00411BA9"/>
    <w:rPr>
      <w:b/>
      <w:i/>
      <w:sz w:val="24"/>
      <w:szCs w:val="24"/>
      <w:u w:val="single"/>
    </w:rPr>
  </w:style>
  <w:style w:type="paragraph" w:styleId="af2">
    <w:name w:val="Intense Quote"/>
    <w:basedOn w:val="a"/>
    <w:next w:val="a"/>
    <w:link w:val="af3"/>
    <w:uiPriority w:val="30"/>
    <w:qFormat/>
    <w:rsid w:val="00411BA9"/>
    <w:pPr>
      <w:ind w:left="720" w:right="720"/>
    </w:pPr>
    <w:rPr>
      <w:b/>
      <w:i/>
      <w:szCs w:val="22"/>
    </w:rPr>
  </w:style>
  <w:style w:type="character" w:customStyle="1" w:styleId="af3">
    <w:name w:val="Выделенная цитата Знак"/>
    <w:basedOn w:val="a0"/>
    <w:link w:val="af2"/>
    <w:uiPriority w:val="30"/>
    <w:rsid w:val="00411BA9"/>
    <w:rPr>
      <w:b/>
      <w:i/>
      <w:sz w:val="24"/>
    </w:rPr>
  </w:style>
  <w:style w:type="character" w:styleId="af4">
    <w:name w:val="Intense Reference"/>
    <w:basedOn w:val="a0"/>
    <w:uiPriority w:val="32"/>
    <w:qFormat/>
    <w:rsid w:val="00411BA9"/>
    <w:rPr>
      <w:b/>
      <w:sz w:val="24"/>
      <w:u w:val="single"/>
    </w:rPr>
  </w:style>
  <w:style w:type="table" w:customStyle="1" w:styleId="110">
    <w:name w:val="Таблица простая 11"/>
    <w:basedOn w:val="a1"/>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1"/>
    <w:uiPriority w:val="99"/>
    <w:rsid w:val="003111A7"/>
    <w:tblPr/>
  </w:style>
  <w:style w:type="paragraph" w:styleId="af5">
    <w:name w:val="Balloon Text"/>
    <w:basedOn w:val="a"/>
    <w:link w:val="af6"/>
    <w:semiHidden/>
    <w:unhideWhenUsed/>
    <w:rsid w:val="00AD5109"/>
    <w:rPr>
      <w:rFonts w:ascii="Times New Roman" w:hAnsi="Times New Roman"/>
      <w:sz w:val="18"/>
      <w:szCs w:val="18"/>
    </w:rPr>
  </w:style>
  <w:style w:type="character" w:customStyle="1" w:styleId="af6">
    <w:name w:val="Текст выноски Знак"/>
    <w:basedOn w:val="a0"/>
    <w:link w:val="af5"/>
    <w:semiHidden/>
    <w:rsid w:val="00AD5109"/>
    <w:rPr>
      <w:sz w:val="18"/>
      <w:szCs w:val="18"/>
    </w:rPr>
  </w:style>
  <w:style w:type="paragraph" w:styleId="af7">
    <w:name w:val="List Paragraph"/>
    <w:basedOn w:val="a"/>
    <w:uiPriority w:val="34"/>
    <w:qFormat/>
    <w:rsid w:val="00411BA9"/>
    <w:pPr>
      <w:ind w:left="720"/>
      <w:contextualSpacing/>
    </w:pPr>
  </w:style>
  <w:style w:type="character" w:customStyle="1" w:styleId="a4">
    <w:name w:val="Заголовок Знак"/>
    <w:basedOn w:val="a0"/>
    <w:link w:val="a3"/>
    <w:uiPriority w:val="10"/>
    <w:rsid w:val="00411BA9"/>
    <w:rPr>
      <w:rFonts w:asciiTheme="majorHAnsi" w:eastAsiaTheme="majorEastAsia" w:hAnsiTheme="majorHAnsi" w:cs="Arial"/>
      <w:b/>
      <w:bCs/>
      <w:kern w:val="28"/>
      <w:sz w:val="32"/>
      <w:szCs w:val="32"/>
    </w:rPr>
  </w:style>
  <w:style w:type="character" w:styleId="af8">
    <w:name w:val="annotation reference"/>
    <w:basedOn w:val="a0"/>
    <w:semiHidden/>
    <w:unhideWhenUsed/>
    <w:rsid w:val="00860784"/>
    <w:rPr>
      <w:sz w:val="16"/>
      <w:szCs w:val="16"/>
    </w:rPr>
  </w:style>
  <w:style w:type="paragraph" w:styleId="af9">
    <w:name w:val="annotation text"/>
    <w:basedOn w:val="a"/>
    <w:link w:val="afa"/>
    <w:semiHidden/>
    <w:unhideWhenUsed/>
    <w:rsid w:val="00860784"/>
    <w:rPr>
      <w:szCs w:val="20"/>
    </w:rPr>
  </w:style>
  <w:style w:type="character" w:customStyle="1" w:styleId="afa">
    <w:name w:val="Текст примечания Знак"/>
    <w:basedOn w:val="a0"/>
    <w:link w:val="af9"/>
    <w:semiHidden/>
    <w:rsid w:val="00860784"/>
    <w:rPr>
      <w:rFonts w:ascii="Arial" w:hAnsi="Arial"/>
      <w:sz w:val="20"/>
      <w:szCs w:val="20"/>
    </w:rPr>
  </w:style>
  <w:style w:type="paragraph" w:styleId="afb">
    <w:name w:val="annotation subject"/>
    <w:basedOn w:val="af9"/>
    <w:next w:val="af9"/>
    <w:link w:val="afc"/>
    <w:semiHidden/>
    <w:unhideWhenUsed/>
    <w:rsid w:val="00860784"/>
    <w:rPr>
      <w:b/>
      <w:bCs/>
    </w:rPr>
  </w:style>
  <w:style w:type="character" w:customStyle="1" w:styleId="afc">
    <w:name w:val="Тема примечания Знак"/>
    <w:basedOn w:val="afa"/>
    <w:link w:val="afb"/>
    <w:semiHidden/>
    <w:rsid w:val="00860784"/>
    <w:rPr>
      <w:rFonts w:ascii="Arial" w:hAnsi="Arial"/>
      <w:b/>
      <w:bCs/>
      <w:sz w:val="20"/>
      <w:szCs w:val="20"/>
    </w:rPr>
  </w:style>
  <w:style w:type="character" w:styleId="afd">
    <w:name w:val="Strong"/>
    <w:basedOn w:val="a0"/>
    <w:uiPriority w:val="22"/>
    <w:qFormat/>
    <w:rsid w:val="00411BA9"/>
    <w:rPr>
      <w:b/>
      <w:bCs/>
    </w:rPr>
  </w:style>
  <w:style w:type="character" w:styleId="afe">
    <w:name w:val="line number"/>
    <w:basedOn w:val="a0"/>
    <w:semiHidden/>
    <w:unhideWhenUsed/>
    <w:rsid w:val="004C591A"/>
  </w:style>
  <w:style w:type="character" w:customStyle="1" w:styleId="10">
    <w:name w:val="Заголовок 1 Знак"/>
    <w:basedOn w:val="a0"/>
    <w:link w:val="1"/>
    <w:uiPriority w:val="9"/>
    <w:rsid w:val="00411BA9"/>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411BA9"/>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411BA9"/>
    <w:rPr>
      <w:rFonts w:asciiTheme="majorHAnsi" w:eastAsiaTheme="majorEastAsia" w:hAnsiTheme="majorHAnsi" w:cs="Arial"/>
      <w:b/>
      <w:bCs/>
      <w:sz w:val="26"/>
      <w:szCs w:val="26"/>
    </w:rPr>
  </w:style>
  <w:style w:type="paragraph" w:styleId="aff">
    <w:name w:val="Subtitle"/>
    <w:basedOn w:val="a"/>
    <w:next w:val="a"/>
    <w:link w:val="aff0"/>
    <w:uiPriority w:val="11"/>
    <w:qFormat/>
    <w:rsid w:val="00411BA9"/>
    <w:pPr>
      <w:spacing w:after="60"/>
      <w:jc w:val="center"/>
      <w:outlineLvl w:val="1"/>
    </w:pPr>
    <w:rPr>
      <w:rFonts w:asciiTheme="majorHAnsi" w:eastAsiaTheme="majorEastAsia" w:hAnsiTheme="majorHAnsi"/>
    </w:rPr>
  </w:style>
  <w:style w:type="character" w:customStyle="1" w:styleId="aff0">
    <w:name w:val="Подзаголовок Знак"/>
    <w:basedOn w:val="a0"/>
    <w:link w:val="aff"/>
    <w:uiPriority w:val="11"/>
    <w:rsid w:val="00411BA9"/>
    <w:rPr>
      <w:rFonts w:asciiTheme="majorHAnsi" w:eastAsiaTheme="majorEastAsia" w:hAnsiTheme="majorHAnsi"/>
      <w:sz w:val="24"/>
      <w:szCs w:val="24"/>
    </w:rPr>
  </w:style>
  <w:style w:type="character" w:styleId="aff1">
    <w:name w:val="Emphasis"/>
    <w:basedOn w:val="a0"/>
    <w:uiPriority w:val="20"/>
    <w:qFormat/>
    <w:rsid w:val="00411BA9"/>
    <w:rPr>
      <w:rFonts w:asciiTheme="minorHAnsi" w:hAnsiTheme="minorHAnsi"/>
      <w:b/>
      <w:i/>
      <w:iCs/>
    </w:rPr>
  </w:style>
  <w:style w:type="paragraph" w:styleId="aff2">
    <w:name w:val="No Spacing"/>
    <w:basedOn w:val="a"/>
    <w:uiPriority w:val="1"/>
    <w:qFormat/>
    <w:rsid w:val="00411BA9"/>
    <w:rPr>
      <w:szCs w:val="32"/>
    </w:rPr>
  </w:style>
  <w:style w:type="paragraph" w:styleId="22">
    <w:name w:val="Quote"/>
    <w:basedOn w:val="a"/>
    <w:next w:val="a"/>
    <w:link w:val="23"/>
    <w:uiPriority w:val="29"/>
    <w:qFormat/>
    <w:rsid w:val="00411BA9"/>
    <w:rPr>
      <w:i/>
    </w:rPr>
  </w:style>
  <w:style w:type="character" w:customStyle="1" w:styleId="23">
    <w:name w:val="Цитата 2 Знак"/>
    <w:basedOn w:val="a0"/>
    <w:link w:val="22"/>
    <w:uiPriority w:val="29"/>
    <w:rsid w:val="00411BA9"/>
    <w:rPr>
      <w:i/>
      <w:sz w:val="24"/>
      <w:szCs w:val="24"/>
    </w:rPr>
  </w:style>
  <w:style w:type="character" w:styleId="aff3">
    <w:name w:val="Subtle Emphasis"/>
    <w:uiPriority w:val="19"/>
    <w:qFormat/>
    <w:rsid w:val="00411BA9"/>
    <w:rPr>
      <w:i/>
      <w:color w:val="5A5A5A" w:themeColor="text1" w:themeTint="A5"/>
    </w:rPr>
  </w:style>
  <w:style w:type="character" w:styleId="aff4">
    <w:name w:val="Subtle Reference"/>
    <w:basedOn w:val="a0"/>
    <w:uiPriority w:val="31"/>
    <w:qFormat/>
    <w:rsid w:val="00411BA9"/>
    <w:rPr>
      <w:sz w:val="24"/>
      <w:szCs w:val="24"/>
      <w:u w:val="single"/>
    </w:rPr>
  </w:style>
  <w:style w:type="character" w:styleId="aff5">
    <w:name w:val="Book Title"/>
    <w:basedOn w:val="a0"/>
    <w:uiPriority w:val="33"/>
    <w:qFormat/>
    <w:rsid w:val="00411BA9"/>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F2EB-69BC-4716-8F4F-C61BE6EE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4964</Words>
  <Characters>28645</Characters>
  <Application>Microsoft Office Word</Application>
  <DocSecurity>0</DocSecurity>
  <Lines>477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NKolesnichenko</cp:lastModifiedBy>
  <cp:revision>8</cp:revision>
  <cp:lastPrinted>2021-03-29T14:42:00Z</cp:lastPrinted>
  <dcterms:created xsi:type="dcterms:W3CDTF">2021-03-29T14:35:00Z</dcterms:created>
  <dcterms:modified xsi:type="dcterms:W3CDTF">2021-04-16T04:47:00Z</dcterms:modified>
</cp:coreProperties>
</file>